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Ind w:w="-147" w:type="dxa"/>
        <w:tblLayout w:type="fixed"/>
        <w:tblLook w:val="04A0" w:firstRow="1" w:lastRow="0" w:firstColumn="1" w:lastColumn="0" w:noHBand="0" w:noVBand="1"/>
      </w:tblPr>
      <w:tblGrid>
        <w:gridCol w:w="568"/>
        <w:gridCol w:w="10035"/>
      </w:tblGrid>
      <w:tr w:rsidR="005D564B" w:rsidRPr="00AE14D7" w14:paraId="24AE330D" w14:textId="77777777" w:rsidTr="00D04D88">
        <w:trPr>
          <w:cantSplit/>
          <w:trHeight w:val="1134"/>
        </w:trPr>
        <w:tc>
          <w:tcPr>
            <w:tcW w:w="568" w:type="dxa"/>
            <w:shd w:val="clear" w:color="auto" w:fill="D9D9D9" w:themeFill="background1" w:themeFillShade="D9"/>
            <w:textDirection w:val="btLr"/>
            <w:vAlign w:val="center"/>
          </w:tcPr>
          <w:p w14:paraId="61F945D2" w14:textId="77777777" w:rsidR="00507E27" w:rsidRPr="00AE14D7" w:rsidRDefault="00D04D88" w:rsidP="00AE14D7">
            <w:pPr>
              <w:rPr>
                <w:rFonts w:ascii="Times New Roman" w:eastAsia="Times New Roman" w:hAnsi="Times New Roman" w:cs="Times New Roman"/>
                <w:b/>
                <w:bCs/>
                <w:sz w:val="17"/>
                <w:szCs w:val="17"/>
                <w:lang w:eastAsia="tr-TR"/>
              </w:rPr>
            </w:pPr>
            <w:r w:rsidRPr="00AE14D7">
              <w:rPr>
                <w:rFonts w:ascii="Times New Roman" w:eastAsia="Times New Roman" w:hAnsi="Times New Roman" w:cs="Times New Roman"/>
                <w:b/>
                <w:bCs/>
                <w:sz w:val="17"/>
                <w:szCs w:val="17"/>
                <w:lang w:eastAsia="tr-TR"/>
              </w:rPr>
              <w:t>1</w:t>
            </w:r>
            <w:r w:rsidR="00507E27" w:rsidRPr="00AE14D7">
              <w:rPr>
                <w:rFonts w:ascii="Times New Roman" w:eastAsia="Times New Roman" w:hAnsi="Times New Roman" w:cs="Times New Roman"/>
                <w:b/>
                <w:bCs/>
                <w:sz w:val="17"/>
                <w:szCs w:val="17"/>
                <w:lang w:eastAsia="tr-TR"/>
              </w:rPr>
              <w:t>. Taraflar</w:t>
            </w:r>
          </w:p>
          <w:p w14:paraId="32F8811A" w14:textId="77777777" w:rsidR="00507E27" w:rsidRPr="005D564B" w:rsidRDefault="00507E27" w:rsidP="00CA6545">
            <w:pPr>
              <w:pStyle w:val="Default"/>
              <w:ind w:left="113" w:right="113"/>
              <w:rPr>
                <w:rFonts w:ascii="Times New Roman" w:hAnsi="Times New Roman" w:cs="Times New Roman"/>
                <w:b/>
                <w:bCs/>
                <w:color w:val="auto"/>
                <w:sz w:val="17"/>
                <w:szCs w:val="17"/>
              </w:rPr>
            </w:pPr>
          </w:p>
        </w:tc>
        <w:tc>
          <w:tcPr>
            <w:tcW w:w="10035" w:type="dxa"/>
            <w:vAlign w:val="center"/>
          </w:tcPr>
          <w:p w14:paraId="5045C6FC" w14:textId="77777777" w:rsidR="00AE14D7" w:rsidRPr="00AE14D7" w:rsidRDefault="00507E27" w:rsidP="00CA6545">
            <w:pPr>
              <w:pStyle w:val="Default"/>
              <w:rPr>
                <w:rFonts w:ascii="Times New Roman" w:hAnsi="Times New Roman" w:cs="Times New Roman"/>
                <w:color w:val="auto"/>
                <w:sz w:val="17"/>
                <w:szCs w:val="17"/>
              </w:rPr>
            </w:pPr>
            <w:r w:rsidRPr="00AE14D7">
              <w:rPr>
                <w:rFonts w:ascii="Times New Roman" w:hAnsi="Times New Roman" w:cs="Times New Roman"/>
                <w:color w:val="auto"/>
                <w:sz w:val="17"/>
                <w:szCs w:val="17"/>
              </w:rPr>
              <w:t xml:space="preserve">Bu sözleşmede taraflar TESKO Kalite Gözetim ve Belgelendirme Hizmetleri San. ve Tic. Ltd. Şti.  “TESKO”, </w:t>
            </w:r>
          </w:p>
          <w:p w14:paraId="3868C1F8" w14:textId="10555945" w:rsidR="00AE14D7" w:rsidRPr="00AE14D7" w:rsidRDefault="00AE14D7" w:rsidP="00CA6545">
            <w:pPr>
              <w:pStyle w:val="Default"/>
              <w:rPr>
                <w:rFonts w:ascii="Times New Roman" w:hAnsi="Times New Roman" w:cs="Times New Roman"/>
                <w:color w:val="auto"/>
                <w:sz w:val="17"/>
                <w:szCs w:val="17"/>
              </w:rPr>
            </w:pPr>
            <w:r w:rsidRPr="00AE14D7">
              <w:rPr>
                <w:rFonts w:ascii="Times New Roman" w:hAnsi="Times New Roman" w:cs="Times New Roman"/>
                <w:color w:val="auto"/>
                <w:sz w:val="17"/>
                <w:szCs w:val="17"/>
              </w:rPr>
              <w:t>B</w:t>
            </w:r>
            <w:r w:rsidR="00507E27" w:rsidRPr="00AE14D7">
              <w:rPr>
                <w:rFonts w:ascii="Times New Roman" w:hAnsi="Times New Roman" w:cs="Times New Roman"/>
                <w:color w:val="auto"/>
                <w:sz w:val="17"/>
                <w:szCs w:val="17"/>
              </w:rPr>
              <w:t>elgelendirme sınavlarına başvuran kişiler “ADAY”</w:t>
            </w:r>
            <w:r w:rsidRPr="00AE14D7">
              <w:rPr>
                <w:rFonts w:ascii="Times New Roman" w:hAnsi="Times New Roman" w:cs="Times New Roman"/>
                <w:color w:val="auto"/>
                <w:sz w:val="17"/>
                <w:szCs w:val="17"/>
              </w:rPr>
              <w:t>,</w:t>
            </w:r>
          </w:p>
          <w:p w14:paraId="027D86EF" w14:textId="0F9537C0" w:rsidR="00507E27" w:rsidRPr="00AE14D7" w:rsidRDefault="00507E27" w:rsidP="00CA6545">
            <w:pPr>
              <w:pStyle w:val="Default"/>
              <w:rPr>
                <w:rFonts w:ascii="Times New Roman" w:hAnsi="Times New Roman" w:cs="Times New Roman"/>
                <w:color w:val="auto"/>
                <w:sz w:val="17"/>
                <w:szCs w:val="17"/>
              </w:rPr>
            </w:pPr>
            <w:r w:rsidRPr="00AE14D7">
              <w:rPr>
                <w:rFonts w:ascii="Times New Roman" w:hAnsi="Times New Roman" w:cs="Times New Roman"/>
                <w:color w:val="auto"/>
                <w:sz w:val="17"/>
                <w:szCs w:val="17"/>
              </w:rPr>
              <w:t xml:space="preserve">TESKO tarafından yapılan, sınav sonucu başarılı olan ve belge almaya </w:t>
            </w:r>
            <w:r w:rsidR="00CA6545" w:rsidRPr="00AE14D7">
              <w:rPr>
                <w:rFonts w:ascii="Times New Roman" w:hAnsi="Times New Roman" w:cs="Times New Roman"/>
                <w:color w:val="auto"/>
                <w:sz w:val="17"/>
                <w:szCs w:val="17"/>
              </w:rPr>
              <w:t>hak kazanan kişi “Belge Sahibi”</w:t>
            </w:r>
            <w:r w:rsidR="00AE14D7" w:rsidRPr="00AE14D7">
              <w:rPr>
                <w:rFonts w:ascii="Times New Roman" w:hAnsi="Times New Roman" w:cs="Times New Roman"/>
                <w:color w:val="auto"/>
                <w:sz w:val="17"/>
                <w:szCs w:val="17"/>
              </w:rPr>
              <w:t xml:space="preserve"> </w:t>
            </w:r>
            <w:r w:rsidRPr="00AE14D7">
              <w:rPr>
                <w:rFonts w:ascii="Times New Roman" w:hAnsi="Times New Roman" w:cs="Times New Roman"/>
                <w:color w:val="auto"/>
                <w:sz w:val="17"/>
                <w:szCs w:val="17"/>
              </w:rPr>
              <w:t>olarak ifade edilecektir.</w:t>
            </w:r>
          </w:p>
        </w:tc>
      </w:tr>
      <w:tr w:rsidR="005D564B" w:rsidRPr="005D564B" w14:paraId="69F61169" w14:textId="77777777" w:rsidTr="00D04D88">
        <w:trPr>
          <w:cantSplit/>
          <w:trHeight w:val="1134"/>
        </w:trPr>
        <w:tc>
          <w:tcPr>
            <w:tcW w:w="568" w:type="dxa"/>
            <w:shd w:val="clear" w:color="auto" w:fill="D9D9D9" w:themeFill="background1" w:themeFillShade="D9"/>
            <w:textDirection w:val="btLr"/>
            <w:vAlign w:val="center"/>
          </w:tcPr>
          <w:p w14:paraId="49E9445A" w14:textId="77777777" w:rsidR="00507E27" w:rsidRPr="005D564B" w:rsidRDefault="00D04D88" w:rsidP="00CA6545">
            <w:pPr>
              <w:pStyle w:val="Default"/>
              <w:shd w:val="clear" w:color="auto" w:fill="D9D9D9" w:themeFill="background1" w:themeFillShade="D9"/>
              <w:ind w:left="113" w:right="113"/>
              <w:rPr>
                <w:rFonts w:ascii="Times New Roman" w:hAnsi="Times New Roman" w:cs="Times New Roman"/>
                <w:b/>
                <w:bCs/>
                <w:color w:val="auto"/>
                <w:sz w:val="17"/>
                <w:szCs w:val="17"/>
              </w:rPr>
            </w:pPr>
            <w:r w:rsidRPr="005D564B">
              <w:rPr>
                <w:rFonts w:ascii="Times New Roman" w:hAnsi="Times New Roman" w:cs="Times New Roman"/>
                <w:b/>
                <w:bCs/>
                <w:color w:val="auto"/>
                <w:sz w:val="17"/>
                <w:szCs w:val="17"/>
              </w:rPr>
              <w:t>2</w:t>
            </w:r>
            <w:r w:rsidR="00507E27" w:rsidRPr="005D564B">
              <w:rPr>
                <w:rFonts w:ascii="Times New Roman" w:hAnsi="Times New Roman" w:cs="Times New Roman"/>
                <w:b/>
                <w:bCs/>
                <w:color w:val="auto"/>
                <w:sz w:val="17"/>
                <w:szCs w:val="17"/>
              </w:rPr>
              <w:t>. Genel Yükümlülükler</w:t>
            </w:r>
          </w:p>
          <w:p w14:paraId="14F01E3E" w14:textId="77777777" w:rsidR="00507E27" w:rsidRPr="005D564B" w:rsidRDefault="00507E27" w:rsidP="00CA6545">
            <w:pPr>
              <w:pStyle w:val="Default"/>
              <w:ind w:left="113" w:right="113"/>
              <w:rPr>
                <w:rFonts w:ascii="Times New Roman" w:hAnsi="Times New Roman" w:cs="Times New Roman"/>
                <w:b/>
                <w:bCs/>
                <w:color w:val="auto"/>
                <w:sz w:val="17"/>
                <w:szCs w:val="17"/>
              </w:rPr>
            </w:pPr>
          </w:p>
        </w:tc>
        <w:tc>
          <w:tcPr>
            <w:tcW w:w="10035" w:type="dxa"/>
            <w:vAlign w:val="center"/>
          </w:tcPr>
          <w:p w14:paraId="5AC4F96D" w14:textId="77777777" w:rsidR="00C622EB" w:rsidRPr="005D564B" w:rsidRDefault="00D04D88" w:rsidP="00CA6545">
            <w:pPr>
              <w:pStyle w:val="Default"/>
              <w:rPr>
                <w:rFonts w:ascii="Times New Roman" w:hAnsi="Times New Roman" w:cs="Times New Roman"/>
                <w:color w:val="auto"/>
                <w:sz w:val="17"/>
                <w:szCs w:val="17"/>
              </w:rPr>
            </w:pPr>
            <w:r w:rsidRPr="005D564B">
              <w:rPr>
                <w:rFonts w:ascii="Times New Roman" w:hAnsi="Times New Roman" w:cs="Times New Roman"/>
                <w:b/>
                <w:color w:val="auto"/>
                <w:sz w:val="17"/>
                <w:szCs w:val="17"/>
              </w:rPr>
              <w:t>2.</w:t>
            </w:r>
            <w:r w:rsidR="00C622EB" w:rsidRPr="005D564B">
              <w:rPr>
                <w:rFonts w:ascii="Times New Roman" w:hAnsi="Times New Roman" w:cs="Times New Roman"/>
                <w:b/>
                <w:color w:val="auto"/>
                <w:sz w:val="17"/>
                <w:szCs w:val="17"/>
              </w:rPr>
              <w:t>1.</w:t>
            </w:r>
            <w:r w:rsidR="00507E27" w:rsidRPr="005D564B">
              <w:rPr>
                <w:rFonts w:ascii="Times New Roman" w:hAnsi="Times New Roman" w:cs="Times New Roman"/>
                <w:color w:val="auto"/>
                <w:sz w:val="17"/>
                <w:szCs w:val="17"/>
              </w:rPr>
              <w:t xml:space="preserve">Bu sözleşme, iki nüsha hazırlanır. Bir nüshası TESKO tarafından adayın kişisel dosyasında belge geçerlilik süresinden itibaren </w:t>
            </w:r>
            <w:r w:rsidR="00507E27" w:rsidRPr="00CF0469">
              <w:rPr>
                <w:rFonts w:ascii="Times New Roman" w:hAnsi="Times New Roman" w:cs="Times New Roman"/>
                <w:color w:val="auto"/>
                <w:sz w:val="17"/>
                <w:szCs w:val="17"/>
              </w:rPr>
              <w:t>5 yıl saklanır</w:t>
            </w:r>
            <w:r w:rsidR="00507E27" w:rsidRPr="005D564B">
              <w:rPr>
                <w:rFonts w:ascii="Times New Roman" w:hAnsi="Times New Roman" w:cs="Times New Roman"/>
                <w:color w:val="auto"/>
                <w:sz w:val="17"/>
                <w:szCs w:val="17"/>
              </w:rPr>
              <w:t>. Bir nüshası adaya verilir. Adayın belge almaya hak kazanması durumunda bu sözleşmenin belge kullanım şartları geçerli olacaktır.</w:t>
            </w:r>
          </w:p>
          <w:p w14:paraId="51A1C0AF" w14:textId="6C70E494" w:rsidR="00CA6545" w:rsidRPr="005D564B" w:rsidRDefault="00D04D88" w:rsidP="00CA6545">
            <w:pPr>
              <w:pStyle w:val="Default"/>
              <w:rPr>
                <w:rFonts w:ascii="Times New Roman" w:hAnsi="Times New Roman" w:cs="Times New Roman"/>
                <w:color w:val="auto"/>
                <w:sz w:val="17"/>
                <w:szCs w:val="17"/>
              </w:rPr>
            </w:pPr>
            <w:r w:rsidRPr="005D564B">
              <w:rPr>
                <w:rFonts w:ascii="Times New Roman" w:hAnsi="Times New Roman" w:cs="Times New Roman"/>
                <w:b/>
                <w:color w:val="auto"/>
                <w:sz w:val="17"/>
                <w:szCs w:val="17"/>
              </w:rPr>
              <w:t>2.</w:t>
            </w:r>
            <w:r w:rsidR="00CA6545" w:rsidRPr="005D564B">
              <w:rPr>
                <w:rFonts w:ascii="Times New Roman" w:hAnsi="Times New Roman" w:cs="Times New Roman"/>
                <w:b/>
                <w:color w:val="auto"/>
                <w:sz w:val="17"/>
                <w:szCs w:val="17"/>
              </w:rPr>
              <w:t>2.</w:t>
            </w:r>
            <w:r w:rsidR="00CA6545" w:rsidRPr="00945FA1">
              <w:rPr>
                <w:rFonts w:ascii="Times New Roman" w:hAnsi="Times New Roman" w:cs="Times New Roman"/>
                <w:color w:val="auto"/>
                <w:sz w:val="17"/>
                <w:szCs w:val="17"/>
              </w:rPr>
              <w:t>Bu sözleşme Tahribatsız Muayene kapsamı dışında yer alan kapsamlarda sınav ve belgelendirme faaliyetlerinde başarılı olarak belge almaya hak kazanan belge sahibi kişiler için düzenlenmiştir</w:t>
            </w:r>
            <w:r w:rsidR="00CA6545" w:rsidRPr="005D564B">
              <w:rPr>
                <w:rFonts w:ascii="Times New Roman" w:hAnsi="Times New Roman" w:cs="Times New Roman"/>
                <w:color w:val="auto"/>
                <w:sz w:val="17"/>
                <w:szCs w:val="17"/>
              </w:rPr>
              <w:t xml:space="preserve">. </w:t>
            </w:r>
          </w:p>
          <w:p w14:paraId="4569DD9A" w14:textId="77777777" w:rsidR="00507E27" w:rsidRPr="005D564B" w:rsidRDefault="00D04D88" w:rsidP="00CA6545">
            <w:pPr>
              <w:pStyle w:val="Default"/>
              <w:rPr>
                <w:rFonts w:ascii="Times New Roman" w:hAnsi="Times New Roman" w:cs="Times New Roman"/>
                <w:color w:val="auto"/>
                <w:sz w:val="17"/>
                <w:szCs w:val="17"/>
              </w:rPr>
            </w:pPr>
            <w:r w:rsidRPr="005D564B">
              <w:rPr>
                <w:rFonts w:ascii="Times New Roman" w:hAnsi="Times New Roman" w:cs="Times New Roman"/>
                <w:b/>
                <w:color w:val="auto"/>
                <w:sz w:val="17"/>
                <w:szCs w:val="17"/>
              </w:rPr>
              <w:t>2.</w:t>
            </w:r>
            <w:r w:rsidR="00CA6545" w:rsidRPr="005D564B">
              <w:rPr>
                <w:rFonts w:ascii="Times New Roman" w:hAnsi="Times New Roman" w:cs="Times New Roman"/>
                <w:b/>
                <w:color w:val="auto"/>
                <w:sz w:val="17"/>
                <w:szCs w:val="17"/>
              </w:rPr>
              <w:t>3</w:t>
            </w:r>
            <w:r w:rsidR="00C622EB" w:rsidRPr="005D564B">
              <w:rPr>
                <w:rFonts w:ascii="Times New Roman" w:hAnsi="Times New Roman" w:cs="Times New Roman"/>
                <w:b/>
                <w:color w:val="auto"/>
                <w:sz w:val="17"/>
                <w:szCs w:val="17"/>
              </w:rPr>
              <w:t>.</w:t>
            </w:r>
            <w:r w:rsidR="00507E27" w:rsidRPr="005D564B">
              <w:rPr>
                <w:rFonts w:ascii="Times New Roman" w:hAnsi="Times New Roman" w:cs="Times New Roman"/>
                <w:color w:val="auto"/>
                <w:sz w:val="17"/>
                <w:szCs w:val="17"/>
              </w:rPr>
              <w:t>Belgenin mülkiyeti TESKO’ ya aittir. Bu sözleşmede belirtilen kurallar ve şartlar yerine getirilmediği takdirde belge askıya alınacak veya iptal edilecektir. B</w:t>
            </w:r>
            <w:r w:rsidR="00507E27" w:rsidRPr="005D564B">
              <w:rPr>
                <w:rFonts w:ascii="Times New Roman" w:hAnsi="Times New Roman" w:cs="Times New Roman"/>
                <w:bCs/>
                <w:color w:val="auto"/>
                <w:sz w:val="17"/>
                <w:szCs w:val="17"/>
              </w:rPr>
              <w:t>elge sahibi belgeyi geçerliliği süresince kullanım hakkına sahiptir.</w:t>
            </w:r>
          </w:p>
          <w:p w14:paraId="67C572F8" w14:textId="1CD8957F" w:rsidR="00745A67" w:rsidRDefault="00D04D88" w:rsidP="00CA6545">
            <w:pPr>
              <w:pStyle w:val="Default"/>
              <w:tabs>
                <w:tab w:val="left" w:pos="284"/>
              </w:tabs>
              <w:rPr>
                <w:rFonts w:ascii="Times New Roman" w:hAnsi="Times New Roman" w:cs="Times New Roman"/>
                <w:color w:val="auto"/>
                <w:sz w:val="17"/>
                <w:szCs w:val="17"/>
              </w:rPr>
            </w:pPr>
            <w:r w:rsidRPr="005D564B">
              <w:rPr>
                <w:rFonts w:ascii="Times New Roman" w:hAnsi="Times New Roman" w:cs="Times New Roman"/>
                <w:b/>
                <w:color w:val="auto"/>
                <w:sz w:val="17"/>
                <w:szCs w:val="17"/>
              </w:rPr>
              <w:t>2.</w:t>
            </w:r>
            <w:r w:rsidR="00CA6545" w:rsidRPr="005D564B">
              <w:rPr>
                <w:rFonts w:ascii="Times New Roman" w:hAnsi="Times New Roman" w:cs="Times New Roman"/>
                <w:b/>
                <w:color w:val="auto"/>
                <w:sz w:val="17"/>
                <w:szCs w:val="17"/>
              </w:rPr>
              <w:t>4</w:t>
            </w:r>
            <w:r w:rsidR="00C622EB" w:rsidRPr="005D564B">
              <w:rPr>
                <w:rFonts w:ascii="Times New Roman" w:hAnsi="Times New Roman" w:cs="Times New Roman"/>
                <w:b/>
                <w:color w:val="auto"/>
                <w:sz w:val="17"/>
                <w:szCs w:val="17"/>
              </w:rPr>
              <w:t>.</w:t>
            </w:r>
            <w:r w:rsidR="00745A67" w:rsidRPr="00745A67">
              <w:rPr>
                <w:rFonts w:ascii="Times New Roman" w:hAnsi="Times New Roman" w:cs="Times New Roman"/>
                <w:color w:val="auto"/>
                <w:sz w:val="17"/>
                <w:szCs w:val="17"/>
              </w:rPr>
              <w:t>Taraflar arasında akdedilen işbu personel belgelendirme sözleşmesi kapsamında vuku bulacak olan tüm uyuşmazlıklarda İstanbul Mahkemeleri ve İstanbul İcra Daireleri yetkili kılınmıştır</w:t>
            </w:r>
            <w:r w:rsidR="00745A67">
              <w:rPr>
                <w:rFonts w:ascii="Times New Roman" w:hAnsi="Times New Roman" w:cs="Times New Roman"/>
                <w:color w:val="auto"/>
                <w:sz w:val="17"/>
                <w:szCs w:val="17"/>
              </w:rPr>
              <w:t>.</w:t>
            </w:r>
          </w:p>
          <w:p w14:paraId="3E1A1E32" w14:textId="37ED008C" w:rsidR="00745A67" w:rsidRPr="00745A67" w:rsidRDefault="00745A67" w:rsidP="00745A67">
            <w:pPr>
              <w:pStyle w:val="Default"/>
              <w:tabs>
                <w:tab w:val="left" w:pos="284"/>
              </w:tabs>
              <w:rPr>
                <w:rFonts w:ascii="Times New Roman" w:hAnsi="Times New Roman" w:cs="Times New Roman"/>
                <w:color w:val="auto"/>
                <w:sz w:val="17"/>
                <w:szCs w:val="17"/>
              </w:rPr>
            </w:pPr>
            <w:r w:rsidRPr="00745A67">
              <w:rPr>
                <w:rFonts w:ascii="Times New Roman" w:hAnsi="Times New Roman" w:cs="Times New Roman"/>
                <w:b/>
                <w:bCs/>
                <w:color w:val="auto"/>
                <w:sz w:val="17"/>
                <w:szCs w:val="17"/>
              </w:rPr>
              <w:t>2.5</w:t>
            </w:r>
            <w:r>
              <w:rPr>
                <w:rFonts w:ascii="Times New Roman" w:hAnsi="Times New Roman" w:cs="Times New Roman"/>
                <w:color w:val="auto"/>
                <w:sz w:val="17"/>
                <w:szCs w:val="17"/>
              </w:rPr>
              <w:t xml:space="preserve"> </w:t>
            </w:r>
            <w:r w:rsidRPr="00745A67">
              <w:rPr>
                <w:rFonts w:ascii="Times New Roman" w:hAnsi="Times New Roman" w:cs="Times New Roman"/>
                <w:color w:val="auto"/>
                <w:sz w:val="17"/>
                <w:szCs w:val="17"/>
              </w:rPr>
              <w:t xml:space="preserve">Taraflar arasına vuku bulacak olan uyuşmazlıklarda 6502 sayılı Tüketicinin Korunması Hakkında Kanun uygulanacaktır. İşbu Sözleşme kapsamında yer alan hak ve yükümlülükler ADAY/BELGE </w:t>
            </w:r>
            <w:proofErr w:type="spellStart"/>
            <w:r w:rsidRPr="00745A67">
              <w:rPr>
                <w:rFonts w:ascii="Times New Roman" w:hAnsi="Times New Roman" w:cs="Times New Roman"/>
                <w:color w:val="auto"/>
                <w:sz w:val="17"/>
                <w:szCs w:val="17"/>
              </w:rPr>
              <w:t>SAHİBİ’nin</w:t>
            </w:r>
            <w:proofErr w:type="spellEnd"/>
            <w:r w:rsidRPr="00745A67">
              <w:rPr>
                <w:rFonts w:ascii="Times New Roman" w:hAnsi="Times New Roman" w:cs="Times New Roman"/>
                <w:color w:val="auto"/>
                <w:sz w:val="17"/>
                <w:szCs w:val="17"/>
              </w:rPr>
              <w:t xml:space="preserve"> yalnızca 6502 sayılı Tüketicilerin Korunması Hakkında Kanun tahtında tüketici konumunda olduğu durumlarda uygulanacak olup, bunun haricinde ADAY/BELGE </w:t>
            </w:r>
            <w:proofErr w:type="spellStart"/>
            <w:r w:rsidRPr="00745A67">
              <w:rPr>
                <w:rFonts w:ascii="Times New Roman" w:hAnsi="Times New Roman" w:cs="Times New Roman"/>
                <w:color w:val="auto"/>
                <w:sz w:val="17"/>
                <w:szCs w:val="17"/>
              </w:rPr>
              <w:t>SAHİBİ’nin</w:t>
            </w:r>
            <w:proofErr w:type="spellEnd"/>
            <w:r w:rsidRPr="00745A67">
              <w:rPr>
                <w:rFonts w:ascii="Times New Roman" w:hAnsi="Times New Roman" w:cs="Times New Roman"/>
                <w:color w:val="auto"/>
                <w:sz w:val="17"/>
                <w:szCs w:val="17"/>
              </w:rPr>
              <w:t xml:space="preserve"> tacir, esnaf vs. olarak hareket ettiği durumlarda </w:t>
            </w:r>
            <w:proofErr w:type="spellStart"/>
            <w:r w:rsidRPr="00745A67">
              <w:rPr>
                <w:rFonts w:ascii="Times New Roman" w:hAnsi="Times New Roman" w:cs="Times New Roman"/>
                <w:color w:val="auto"/>
                <w:sz w:val="17"/>
                <w:szCs w:val="17"/>
              </w:rPr>
              <w:t>Taraflar’a</w:t>
            </w:r>
            <w:proofErr w:type="spellEnd"/>
            <w:r w:rsidRPr="00745A67">
              <w:rPr>
                <w:rFonts w:ascii="Times New Roman" w:hAnsi="Times New Roman" w:cs="Times New Roman"/>
                <w:color w:val="auto"/>
                <w:sz w:val="17"/>
                <w:szCs w:val="17"/>
              </w:rPr>
              <w:t xml:space="preserve"> ilişkin işbu formda yer alan hak ve yükümlülükler uygulanmayacaktır.</w:t>
            </w:r>
          </w:p>
          <w:p w14:paraId="0B052AC0" w14:textId="54BC83FB" w:rsidR="00745A67" w:rsidRPr="00745A67" w:rsidRDefault="00745A67" w:rsidP="00745A67">
            <w:pPr>
              <w:pStyle w:val="Default"/>
              <w:tabs>
                <w:tab w:val="left" w:pos="284"/>
              </w:tabs>
              <w:rPr>
                <w:rFonts w:ascii="Times New Roman" w:hAnsi="Times New Roman" w:cs="Times New Roman"/>
                <w:color w:val="auto"/>
                <w:sz w:val="17"/>
                <w:szCs w:val="17"/>
              </w:rPr>
            </w:pPr>
            <w:r w:rsidRPr="00745A67">
              <w:rPr>
                <w:rFonts w:ascii="Times New Roman" w:hAnsi="Times New Roman" w:cs="Times New Roman"/>
                <w:b/>
                <w:bCs/>
                <w:color w:val="auto"/>
                <w:sz w:val="17"/>
                <w:szCs w:val="17"/>
              </w:rPr>
              <w:t>2.6</w:t>
            </w:r>
            <w:r>
              <w:rPr>
                <w:rFonts w:ascii="Times New Roman" w:hAnsi="Times New Roman" w:cs="Times New Roman"/>
                <w:color w:val="auto"/>
                <w:sz w:val="17"/>
                <w:szCs w:val="17"/>
              </w:rPr>
              <w:t xml:space="preserve"> </w:t>
            </w:r>
            <w:r w:rsidRPr="00745A67">
              <w:rPr>
                <w:rFonts w:ascii="Times New Roman" w:hAnsi="Times New Roman" w:cs="Times New Roman"/>
                <w:color w:val="auto"/>
                <w:sz w:val="17"/>
                <w:szCs w:val="17"/>
              </w:rPr>
              <w:t xml:space="preserve">İşbu </w:t>
            </w:r>
            <w:proofErr w:type="spellStart"/>
            <w:r w:rsidRPr="00745A67">
              <w:rPr>
                <w:rFonts w:ascii="Times New Roman" w:hAnsi="Times New Roman" w:cs="Times New Roman"/>
                <w:color w:val="auto"/>
                <w:sz w:val="17"/>
                <w:szCs w:val="17"/>
              </w:rPr>
              <w:t>Sözleşme’den</w:t>
            </w:r>
            <w:proofErr w:type="spellEnd"/>
            <w:r w:rsidRPr="00745A67">
              <w:rPr>
                <w:rFonts w:ascii="Times New Roman" w:hAnsi="Times New Roman" w:cs="Times New Roman"/>
                <w:color w:val="auto"/>
                <w:sz w:val="17"/>
                <w:szCs w:val="17"/>
              </w:rPr>
              <w:t xml:space="preserve"> kaynaklanabilecek ihtilafların çözümünde, T.C. Ticaret Bakanlığınca ilan edilen değere kadar Tüketici Hakem Heyetleri; belirtilen değer üzerindeki uyuşmazlıklar için </w:t>
            </w:r>
            <w:proofErr w:type="spellStart"/>
            <w:r w:rsidRPr="00745A67">
              <w:rPr>
                <w:rFonts w:ascii="Times New Roman" w:hAnsi="Times New Roman" w:cs="Times New Roman"/>
                <w:color w:val="auto"/>
                <w:sz w:val="17"/>
                <w:szCs w:val="17"/>
              </w:rPr>
              <w:t>TESKO’nun</w:t>
            </w:r>
            <w:proofErr w:type="spellEnd"/>
            <w:r w:rsidRPr="00745A67">
              <w:rPr>
                <w:rFonts w:ascii="Times New Roman" w:hAnsi="Times New Roman" w:cs="Times New Roman"/>
                <w:color w:val="auto"/>
                <w:sz w:val="17"/>
                <w:szCs w:val="17"/>
              </w:rPr>
              <w:t xml:space="preserve"> yerleşim yerindeki Tüketici Mahkemeleri yetkilidir.</w:t>
            </w:r>
          </w:p>
          <w:p w14:paraId="4C96750B" w14:textId="5BB43D08" w:rsidR="00745A67" w:rsidRDefault="00745A67" w:rsidP="00745A67">
            <w:pPr>
              <w:pStyle w:val="Default"/>
              <w:tabs>
                <w:tab w:val="left" w:pos="284"/>
              </w:tabs>
              <w:rPr>
                <w:rFonts w:ascii="Times New Roman" w:hAnsi="Times New Roman" w:cs="Times New Roman"/>
                <w:color w:val="auto"/>
                <w:sz w:val="17"/>
                <w:szCs w:val="17"/>
              </w:rPr>
            </w:pPr>
            <w:r w:rsidRPr="00745A67">
              <w:rPr>
                <w:rFonts w:ascii="Times New Roman" w:hAnsi="Times New Roman" w:cs="Times New Roman"/>
                <w:b/>
                <w:bCs/>
                <w:color w:val="auto"/>
                <w:sz w:val="17"/>
                <w:szCs w:val="17"/>
              </w:rPr>
              <w:t>2.7</w:t>
            </w:r>
            <w:r w:rsidRPr="00745A67">
              <w:rPr>
                <w:rFonts w:ascii="Times New Roman" w:hAnsi="Times New Roman" w:cs="Times New Roman"/>
                <w:color w:val="auto"/>
                <w:sz w:val="17"/>
                <w:szCs w:val="17"/>
              </w:rPr>
              <w:tab/>
              <w:t xml:space="preserve">ADAY/BELGE SAHİBİ, işbu </w:t>
            </w:r>
            <w:proofErr w:type="spellStart"/>
            <w:r w:rsidRPr="00745A67">
              <w:rPr>
                <w:rFonts w:ascii="Times New Roman" w:hAnsi="Times New Roman" w:cs="Times New Roman"/>
                <w:color w:val="auto"/>
                <w:sz w:val="17"/>
                <w:szCs w:val="17"/>
              </w:rPr>
              <w:t>Sözleşme`den</w:t>
            </w:r>
            <w:proofErr w:type="spellEnd"/>
            <w:r w:rsidRPr="00745A67">
              <w:rPr>
                <w:rFonts w:ascii="Times New Roman" w:hAnsi="Times New Roman" w:cs="Times New Roman"/>
                <w:color w:val="auto"/>
                <w:sz w:val="17"/>
                <w:szCs w:val="17"/>
              </w:rPr>
              <w:t xml:space="preserve"> doğabilecek ihtilaflarda </w:t>
            </w:r>
            <w:proofErr w:type="spellStart"/>
            <w:r w:rsidRPr="00745A67">
              <w:rPr>
                <w:rFonts w:ascii="Times New Roman" w:hAnsi="Times New Roman" w:cs="Times New Roman"/>
                <w:color w:val="auto"/>
                <w:sz w:val="17"/>
                <w:szCs w:val="17"/>
              </w:rPr>
              <w:t>TESKO’nun</w:t>
            </w:r>
            <w:proofErr w:type="spellEnd"/>
            <w:r w:rsidRPr="00745A67">
              <w:rPr>
                <w:rFonts w:ascii="Times New Roman" w:hAnsi="Times New Roman" w:cs="Times New Roman"/>
                <w:color w:val="auto"/>
                <w:sz w:val="17"/>
                <w:szCs w:val="17"/>
              </w:rPr>
              <w:t xml:space="preserve"> resmi defter ve ticari kayıtlarıyla, kendi veri tabanında, sunucularında tuttuğu elektronik bilgilerin ve bilgisayar kayıtlarının, bağlayıcı, kesin ve münhasır delil teşkil edeceğini, bu maddenin Hukuk Muhakemeleri Kanunu`nun 193. maddesi anlamında delil sözleşmesi niteliğinde olduğunu kabul, beyan ve taahhüt eder.</w:t>
            </w:r>
          </w:p>
          <w:p w14:paraId="5751C83F" w14:textId="18C9BB5F" w:rsidR="00507E27" w:rsidRPr="005D564B" w:rsidRDefault="00D04D88" w:rsidP="00CA6545">
            <w:pPr>
              <w:pStyle w:val="Default"/>
              <w:tabs>
                <w:tab w:val="left" w:pos="284"/>
              </w:tabs>
              <w:rPr>
                <w:rFonts w:ascii="Times New Roman" w:hAnsi="Times New Roman" w:cs="Times New Roman"/>
                <w:color w:val="auto"/>
                <w:sz w:val="17"/>
                <w:szCs w:val="17"/>
              </w:rPr>
            </w:pPr>
            <w:r w:rsidRPr="005D564B">
              <w:rPr>
                <w:rFonts w:ascii="Times New Roman" w:hAnsi="Times New Roman" w:cs="Times New Roman"/>
                <w:b/>
                <w:color w:val="auto"/>
                <w:sz w:val="17"/>
                <w:szCs w:val="17"/>
              </w:rPr>
              <w:t>2.</w:t>
            </w:r>
            <w:r w:rsidR="00745A67">
              <w:rPr>
                <w:rFonts w:ascii="Times New Roman" w:hAnsi="Times New Roman" w:cs="Times New Roman"/>
                <w:b/>
                <w:color w:val="auto"/>
                <w:sz w:val="17"/>
                <w:szCs w:val="17"/>
              </w:rPr>
              <w:t>8</w:t>
            </w:r>
            <w:r w:rsidR="00C622EB" w:rsidRPr="005D564B">
              <w:rPr>
                <w:rFonts w:ascii="Times New Roman" w:hAnsi="Times New Roman" w:cs="Times New Roman"/>
                <w:b/>
                <w:color w:val="auto"/>
                <w:sz w:val="17"/>
                <w:szCs w:val="17"/>
              </w:rPr>
              <w:t>.</w:t>
            </w:r>
            <w:r w:rsidR="00745A67" w:rsidRPr="00745A67">
              <w:rPr>
                <w:rFonts w:ascii="Times New Roman" w:hAnsi="Times New Roman" w:cs="Times New Roman"/>
                <w:color w:val="auto"/>
                <w:sz w:val="17"/>
                <w:szCs w:val="17"/>
              </w:rPr>
              <w:t xml:space="preserve">Aday/Belge Sahibi başvuru formunda bildirdiği adresin yasal tebligat adresi olduğunu beyan ve kabul etmektedir. Taraflar işbu sözleşme kapsamında beyan ettikleri adreslerin yasal tebligat adresi olduğunu beyan, kabul ve taahhüt etmektedirler. Taraflar yasal tebligat adreslerinin değişmesi halinde 7 gün içerisinde işbu değişikliği yazılı olarak karşı tarafa bildirmekle yükümlüdür. Aksi takdire işbu sözleşme ve başvuru formunda yer alan adrese yapılacak olan tebligat geçerli kabul edilecektir. </w:t>
            </w:r>
            <w:r w:rsidRPr="005D564B">
              <w:rPr>
                <w:rFonts w:ascii="Times New Roman" w:hAnsi="Times New Roman" w:cs="Times New Roman"/>
                <w:b/>
                <w:bCs/>
                <w:color w:val="auto"/>
                <w:sz w:val="17"/>
                <w:szCs w:val="17"/>
              </w:rPr>
              <w:t>2.</w:t>
            </w:r>
            <w:r w:rsidR="00CA6545" w:rsidRPr="005D564B">
              <w:rPr>
                <w:rFonts w:ascii="Times New Roman" w:hAnsi="Times New Roman" w:cs="Times New Roman"/>
                <w:b/>
                <w:bCs/>
                <w:color w:val="auto"/>
                <w:sz w:val="17"/>
                <w:szCs w:val="17"/>
              </w:rPr>
              <w:t>6</w:t>
            </w:r>
            <w:r w:rsidR="00C622EB" w:rsidRPr="005D564B">
              <w:rPr>
                <w:rFonts w:ascii="Times New Roman" w:hAnsi="Times New Roman" w:cs="Times New Roman"/>
                <w:b/>
                <w:bCs/>
                <w:color w:val="auto"/>
                <w:sz w:val="17"/>
                <w:szCs w:val="17"/>
              </w:rPr>
              <w:t>.</w:t>
            </w:r>
            <w:r w:rsidR="00507E27" w:rsidRPr="005D564B">
              <w:rPr>
                <w:rFonts w:ascii="Times New Roman" w:hAnsi="Times New Roman" w:cs="Times New Roman"/>
                <w:bCs/>
                <w:color w:val="auto"/>
                <w:sz w:val="17"/>
                <w:szCs w:val="17"/>
              </w:rPr>
              <w:t>İtirazların zaman aşım süresi belgelendirme kararının ilanından itibaren 15 iş günüdür. Bu süre içerisinde başvuru yapılmaması durumunda itirazlar değerlendirmeye alınmamaktadır.</w:t>
            </w:r>
          </w:p>
          <w:p w14:paraId="777BF86B" w14:textId="620FF1BB" w:rsidR="00635715" w:rsidRPr="001423A2" w:rsidRDefault="00D04D88" w:rsidP="00CA6545">
            <w:pPr>
              <w:pStyle w:val="Default"/>
              <w:tabs>
                <w:tab w:val="left" w:pos="284"/>
              </w:tabs>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2.</w:t>
            </w:r>
            <w:r w:rsidR="00745A67">
              <w:rPr>
                <w:rFonts w:ascii="Times New Roman" w:hAnsi="Times New Roman" w:cs="Times New Roman"/>
                <w:b/>
                <w:bCs/>
                <w:color w:val="auto"/>
                <w:sz w:val="17"/>
                <w:szCs w:val="17"/>
              </w:rPr>
              <w:t>9</w:t>
            </w:r>
            <w:r w:rsidR="00C622EB" w:rsidRPr="005D564B">
              <w:rPr>
                <w:rFonts w:ascii="Times New Roman" w:hAnsi="Times New Roman" w:cs="Times New Roman"/>
                <w:b/>
                <w:bCs/>
                <w:color w:val="auto"/>
                <w:sz w:val="17"/>
                <w:szCs w:val="17"/>
              </w:rPr>
              <w:t>.</w:t>
            </w:r>
            <w:r w:rsidR="00507E27" w:rsidRPr="005D564B">
              <w:rPr>
                <w:rFonts w:ascii="Times New Roman" w:hAnsi="Times New Roman" w:cs="Times New Roman"/>
                <w:bCs/>
                <w:color w:val="auto"/>
                <w:sz w:val="17"/>
                <w:szCs w:val="17"/>
              </w:rPr>
              <w:t>Tesko itiraz ve şikayetlerin değerlendirmesi ve çözümlenmesi esnasında tarafsızlık ilkesine göre hareket etmektedir, itiraz ya da şikâyetin sahibine ayrımcı bir uygulama yapılmamaktadır.</w:t>
            </w:r>
          </w:p>
        </w:tc>
      </w:tr>
      <w:tr w:rsidR="005D564B" w:rsidRPr="005D564B" w14:paraId="6085AF43" w14:textId="77777777" w:rsidTr="00D04D88">
        <w:trPr>
          <w:cantSplit/>
          <w:trHeight w:val="1134"/>
        </w:trPr>
        <w:tc>
          <w:tcPr>
            <w:tcW w:w="568" w:type="dxa"/>
            <w:shd w:val="clear" w:color="auto" w:fill="D9D9D9" w:themeFill="background1" w:themeFillShade="D9"/>
            <w:textDirection w:val="btLr"/>
            <w:vAlign w:val="center"/>
          </w:tcPr>
          <w:p w14:paraId="2006E2C1" w14:textId="77777777" w:rsidR="00507E27" w:rsidRPr="005D564B" w:rsidRDefault="00D04D88" w:rsidP="00CA6545">
            <w:pPr>
              <w:pStyle w:val="Default"/>
              <w:shd w:val="clear" w:color="auto" w:fill="D9D9D9" w:themeFill="background1" w:themeFillShade="D9"/>
              <w:ind w:left="113" w:right="113"/>
              <w:rPr>
                <w:rFonts w:ascii="Times New Roman" w:hAnsi="Times New Roman" w:cs="Times New Roman"/>
                <w:b/>
                <w:bCs/>
                <w:color w:val="auto"/>
                <w:sz w:val="17"/>
                <w:szCs w:val="17"/>
              </w:rPr>
            </w:pPr>
            <w:r w:rsidRPr="005D564B">
              <w:rPr>
                <w:rFonts w:ascii="Times New Roman" w:hAnsi="Times New Roman" w:cs="Times New Roman"/>
                <w:color w:val="auto"/>
                <w:sz w:val="17"/>
                <w:szCs w:val="17"/>
              </w:rPr>
              <w:t>3</w:t>
            </w:r>
            <w:r w:rsidR="00507E27" w:rsidRPr="005D564B">
              <w:rPr>
                <w:rFonts w:ascii="Times New Roman" w:hAnsi="Times New Roman" w:cs="Times New Roman"/>
                <w:color w:val="auto"/>
                <w:sz w:val="17"/>
                <w:szCs w:val="17"/>
              </w:rPr>
              <w:t xml:space="preserve">. </w:t>
            </w:r>
            <w:r w:rsidR="00507E27" w:rsidRPr="005D564B">
              <w:rPr>
                <w:rFonts w:ascii="Times New Roman" w:hAnsi="Times New Roman" w:cs="Times New Roman"/>
                <w:b/>
                <w:bCs/>
                <w:color w:val="auto"/>
                <w:sz w:val="17"/>
                <w:szCs w:val="17"/>
              </w:rPr>
              <w:t>Aday/Belge Sahibinin Hak ve Yükümlülükleri</w:t>
            </w:r>
          </w:p>
          <w:p w14:paraId="4335D862" w14:textId="77777777" w:rsidR="00507E27" w:rsidRPr="005D564B" w:rsidRDefault="00507E27" w:rsidP="00CA6545">
            <w:pPr>
              <w:pStyle w:val="Default"/>
              <w:ind w:left="113" w:right="113"/>
              <w:rPr>
                <w:rFonts w:ascii="Times New Roman" w:hAnsi="Times New Roman" w:cs="Times New Roman"/>
                <w:b/>
                <w:bCs/>
                <w:color w:val="auto"/>
                <w:sz w:val="17"/>
                <w:szCs w:val="17"/>
              </w:rPr>
            </w:pPr>
          </w:p>
        </w:tc>
        <w:tc>
          <w:tcPr>
            <w:tcW w:w="10035" w:type="dxa"/>
            <w:vAlign w:val="center"/>
          </w:tcPr>
          <w:p w14:paraId="03BB1261" w14:textId="77777777"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1.</w:t>
            </w:r>
            <w:r w:rsidR="00507E27" w:rsidRPr="005D564B">
              <w:rPr>
                <w:rFonts w:ascii="Times New Roman" w:hAnsi="Times New Roman" w:cs="Times New Roman"/>
                <w:bCs/>
                <w:color w:val="auto"/>
                <w:sz w:val="17"/>
                <w:szCs w:val="17"/>
              </w:rPr>
              <w:t xml:space="preserve"> Başvuru formunda bildirmiş olduğu bilgi ve belgelerin doğruluğunu, Bilgilerinde değişiklik olması durumunda güncel bilgilerini </w:t>
            </w:r>
            <w:proofErr w:type="spellStart"/>
            <w:r w:rsidR="00507E27" w:rsidRPr="005D564B">
              <w:rPr>
                <w:rFonts w:ascii="Times New Roman" w:hAnsi="Times New Roman" w:cs="Times New Roman"/>
                <w:bCs/>
                <w:color w:val="auto"/>
                <w:sz w:val="17"/>
                <w:szCs w:val="17"/>
              </w:rPr>
              <w:t>TESKO’ya</w:t>
            </w:r>
            <w:proofErr w:type="spellEnd"/>
            <w:r w:rsidR="00507E27" w:rsidRPr="005D564B">
              <w:rPr>
                <w:rFonts w:ascii="Times New Roman" w:hAnsi="Times New Roman" w:cs="Times New Roman"/>
                <w:bCs/>
                <w:color w:val="auto"/>
                <w:sz w:val="17"/>
                <w:szCs w:val="17"/>
              </w:rPr>
              <w:t xml:space="preserve"> 5 iş günü içerisinde ileteceğini ve eksik, yanıltıcı, yanlış bilgi ve belge sunmayacağını, Değişiklikleri </w:t>
            </w:r>
            <w:proofErr w:type="spellStart"/>
            <w:r w:rsidR="00507E27" w:rsidRPr="005D564B">
              <w:rPr>
                <w:rFonts w:ascii="Times New Roman" w:hAnsi="Times New Roman" w:cs="Times New Roman"/>
                <w:bCs/>
                <w:color w:val="auto"/>
                <w:sz w:val="17"/>
                <w:szCs w:val="17"/>
              </w:rPr>
              <w:t>TESKO’ya</w:t>
            </w:r>
            <w:proofErr w:type="spellEnd"/>
            <w:r w:rsidR="00507E27" w:rsidRPr="005D564B">
              <w:rPr>
                <w:rFonts w:ascii="Times New Roman" w:hAnsi="Times New Roman" w:cs="Times New Roman"/>
                <w:bCs/>
                <w:color w:val="auto"/>
                <w:sz w:val="17"/>
                <w:szCs w:val="17"/>
              </w:rPr>
              <w:t xml:space="preserve"> bildirmemesi halinde oluşabilecek aksaklıklardan ötürü </w:t>
            </w:r>
            <w:proofErr w:type="spellStart"/>
            <w:r w:rsidR="00507E27" w:rsidRPr="005D564B">
              <w:rPr>
                <w:rFonts w:ascii="Times New Roman" w:hAnsi="Times New Roman" w:cs="Times New Roman"/>
                <w:bCs/>
                <w:color w:val="auto"/>
                <w:sz w:val="17"/>
                <w:szCs w:val="17"/>
              </w:rPr>
              <w:t>TESKO’nun</w:t>
            </w:r>
            <w:proofErr w:type="spellEnd"/>
            <w:r w:rsidR="00507E27" w:rsidRPr="005D564B">
              <w:rPr>
                <w:rFonts w:ascii="Times New Roman" w:hAnsi="Times New Roman" w:cs="Times New Roman"/>
                <w:bCs/>
                <w:color w:val="auto"/>
                <w:sz w:val="17"/>
                <w:szCs w:val="17"/>
              </w:rPr>
              <w:t xml:space="preserve"> sorumlu olmadığını,</w:t>
            </w:r>
          </w:p>
          <w:p w14:paraId="3ABCC07F" w14:textId="77777777"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2.</w:t>
            </w:r>
            <w:r w:rsidR="00507E27" w:rsidRPr="005D564B">
              <w:rPr>
                <w:rFonts w:ascii="Times New Roman" w:hAnsi="Times New Roman" w:cs="Times New Roman"/>
                <w:bCs/>
                <w:color w:val="auto"/>
                <w:sz w:val="17"/>
                <w:szCs w:val="17"/>
              </w:rPr>
              <w:t>Belgeye konu olan belgelendirme programının şartlarındaki değişikliklerle ilgili duyuru ve uyarıları; almış olduğu belgenin geçerliliği boyunca; gözetim, belge</w:t>
            </w:r>
            <w:r w:rsidR="000916C7" w:rsidRPr="005D564B">
              <w:rPr>
                <w:rFonts w:ascii="Times New Roman" w:hAnsi="Times New Roman" w:cs="Times New Roman"/>
                <w:bCs/>
                <w:color w:val="auto"/>
                <w:sz w:val="17"/>
                <w:szCs w:val="17"/>
              </w:rPr>
              <w:t xml:space="preserve"> </w:t>
            </w:r>
            <w:r w:rsidR="00507E27" w:rsidRPr="005D564B">
              <w:rPr>
                <w:rFonts w:ascii="Times New Roman" w:hAnsi="Times New Roman" w:cs="Times New Roman"/>
                <w:bCs/>
                <w:color w:val="auto"/>
                <w:sz w:val="17"/>
                <w:szCs w:val="17"/>
              </w:rPr>
              <w:t xml:space="preserve">kapsamının değiştirilmesi, belgelerin askıya alınması/iptali ve yeniden belgelendirme dâhil tüm proseslerle ilgili duyuru ve uyarıları </w:t>
            </w:r>
            <w:hyperlink r:id="rId8" w:history="1">
              <w:r w:rsidR="000916C7" w:rsidRPr="005D564B">
                <w:rPr>
                  <w:rStyle w:val="Kpr"/>
                  <w:rFonts w:ascii="Times New Roman" w:hAnsi="Times New Roman" w:cs="Times New Roman"/>
                  <w:bCs/>
                  <w:color w:val="auto"/>
                  <w:sz w:val="17"/>
                  <w:szCs w:val="17"/>
                </w:rPr>
                <w:t>www.tesko-nde.com</w:t>
              </w:r>
            </w:hyperlink>
            <w:r w:rsidR="000916C7" w:rsidRPr="005D564B">
              <w:rPr>
                <w:rFonts w:ascii="Times New Roman" w:hAnsi="Times New Roman" w:cs="Times New Roman"/>
                <w:bCs/>
                <w:color w:val="auto"/>
                <w:sz w:val="17"/>
                <w:szCs w:val="17"/>
              </w:rPr>
              <w:t xml:space="preserve"> </w:t>
            </w:r>
            <w:r w:rsidR="00507E27" w:rsidRPr="005D564B">
              <w:rPr>
                <w:rFonts w:ascii="Times New Roman" w:hAnsi="Times New Roman" w:cs="Times New Roman"/>
                <w:bCs/>
                <w:color w:val="auto"/>
                <w:sz w:val="17"/>
                <w:szCs w:val="17"/>
              </w:rPr>
              <w:t xml:space="preserve"> web adresinden takip</w:t>
            </w:r>
            <w:r w:rsidR="000916C7" w:rsidRPr="005D564B">
              <w:rPr>
                <w:rFonts w:ascii="Times New Roman" w:hAnsi="Times New Roman" w:cs="Times New Roman"/>
                <w:bCs/>
                <w:color w:val="auto"/>
                <w:sz w:val="17"/>
                <w:szCs w:val="17"/>
              </w:rPr>
              <w:t xml:space="preserve"> </w:t>
            </w:r>
            <w:r w:rsidR="00507E27" w:rsidRPr="005D564B">
              <w:rPr>
                <w:rFonts w:ascii="Times New Roman" w:hAnsi="Times New Roman" w:cs="Times New Roman"/>
                <w:bCs/>
                <w:color w:val="auto"/>
                <w:sz w:val="17"/>
                <w:szCs w:val="17"/>
              </w:rPr>
              <w:t>ederek, gerekliliklerini belirtilen süreler içinde yerine getireceğini</w:t>
            </w:r>
          </w:p>
          <w:p w14:paraId="763196E2" w14:textId="77777777"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3.</w:t>
            </w:r>
            <w:r w:rsidR="00507E27" w:rsidRPr="005D564B">
              <w:rPr>
                <w:rFonts w:ascii="Times New Roman" w:hAnsi="Times New Roman" w:cs="Times New Roman"/>
                <w:bCs/>
                <w:color w:val="auto"/>
                <w:sz w:val="17"/>
                <w:szCs w:val="17"/>
              </w:rPr>
              <w:t xml:space="preserve"> İlgili Belgelendirme Programının veya Uluslararası Standartların ileriki süreçte revize edilmesi durumunda revize edilen şartlara uymayı, değerlendirme için gerekli her türlü bilgi ve belgeyi </w:t>
            </w:r>
            <w:proofErr w:type="spellStart"/>
            <w:r w:rsidR="00507E27" w:rsidRPr="005D564B">
              <w:rPr>
                <w:rFonts w:ascii="Times New Roman" w:hAnsi="Times New Roman" w:cs="Times New Roman"/>
                <w:bCs/>
                <w:color w:val="auto"/>
                <w:sz w:val="17"/>
                <w:szCs w:val="17"/>
              </w:rPr>
              <w:t>TESKO’nun</w:t>
            </w:r>
            <w:proofErr w:type="spellEnd"/>
            <w:r w:rsidR="00507E27" w:rsidRPr="005D564B">
              <w:rPr>
                <w:rFonts w:ascii="Times New Roman" w:hAnsi="Times New Roman" w:cs="Times New Roman"/>
                <w:bCs/>
                <w:color w:val="auto"/>
                <w:sz w:val="17"/>
                <w:szCs w:val="17"/>
              </w:rPr>
              <w:t xml:space="preserve"> kendisine bildirdiği süreler içinde sağlayacağını, bu kapsamda yanıltıcı bir beyanda bulunmayacağını, Belgelendirmeye esas teşkil eden programın/standardın revizyonu halinde </w:t>
            </w:r>
            <w:proofErr w:type="spellStart"/>
            <w:r w:rsidR="00507E27" w:rsidRPr="005D564B">
              <w:rPr>
                <w:rFonts w:ascii="Times New Roman" w:hAnsi="Times New Roman" w:cs="Times New Roman"/>
                <w:bCs/>
                <w:color w:val="auto"/>
                <w:sz w:val="17"/>
                <w:szCs w:val="17"/>
              </w:rPr>
              <w:t>TESKO’nun</w:t>
            </w:r>
            <w:proofErr w:type="spellEnd"/>
            <w:r w:rsidR="00507E27" w:rsidRPr="005D564B">
              <w:rPr>
                <w:rFonts w:ascii="Times New Roman" w:hAnsi="Times New Roman" w:cs="Times New Roman"/>
                <w:bCs/>
                <w:color w:val="auto"/>
                <w:sz w:val="17"/>
                <w:szCs w:val="17"/>
              </w:rPr>
              <w:t xml:space="preserve"> belgenin kapsamı ile ilgili değişikler yapma hakkının olduğunu,</w:t>
            </w:r>
          </w:p>
          <w:p w14:paraId="677658A1" w14:textId="7EAEEE8C"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4.</w:t>
            </w:r>
            <w:r w:rsidR="00507E27" w:rsidRPr="005D564B">
              <w:rPr>
                <w:rFonts w:ascii="Times New Roman" w:hAnsi="Times New Roman" w:cs="Times New Roman"/>
                <w:bCs/>
                <w:color w:val="auto"/>
                <w:sz w:val="17"/>
                <w:szCs w:val="17"/>
              </w:rPr>
              <w:t xml:space="preserve"> İlgili meslek alanlarına ait Ulusal Yeterlilikler ve Uluslararası standartlarda tanımlanan gözetim şartlarına uyacağını, Gözetim süreci içerisinde Ulusal Yeterlilikler ve Uluslararası standartlarda belirlenen yönteme uygun olarak kendinden talep edilen bilgi ve belgeleri (Belge Gözetim Formu,</w:t>
            </w:r>
            <w:r w:rsidR="00F34EF4">
              <w:rPr>
                <w:rFonts w:ascii="Times New Roman" w:hAnsi="Times New Roman" w:cs="Times New Roman"/>
                <w:bCs/>
                <w:color w:val="auto"/>
                <w:sz w:val="17"/>
                <w:szCs w:val="17"/>
              </w:rPr>
              <w:t xml:space="preserve"> </w:t>
            </w:r>
            <w:r w:rsidR="00507E27" w:rsidRPr="005D564B">
              <w:rPr>
                <w:rFonts w:ascii="Times New Roman" w:hAnsi="Times New Roman" w:cs="Times New Roman"/>
                <w:bCs/>
                <w:color w:val="auto"/>
                <w:sz w:val="17"/>
                <w:szCs w:val="17"/>
              </w:rPr>
              <w:t xml:space="preserve">resmi yazı veya SGK Hizmet Dökümü vb.) gözetim tarihine kadar </w:t>
            </w:r>
            <w:proofErr w:type="spellStart"/>
            <w:r w:rsidR="00507E27" w:rsidRPr="005D564B">
              <w:rPr>
                <w:rFonts w:ascii="Times New Roman" w:hAnsi="Times New Roman" w:cs="Times New Roman"/>
                <w:bCs/>
                <w:color w:val="auto"/>
                <w:sz w:val="17"/>
                <w:szCs w:val="17"/>
              </w:rPr>
              <w:t>TESKO’ya</w:t>
            </w:r>
            <w:proofErr w:type="spellEnd"/>
            <w:r w:rsidR="00507E27" w:rsidRPr="005D564B">
              <w:rPr>
                <w:rFonts w:ascii="Times New Roman" w:hAnsi="Times New Roman" w:cs="Times New Roman"/>
                <w:bCs/>
                <w:color w:val="auto"/>
                <w:sz w:val="17"/>
                <w:szCs w:val="17"/>
              </w:rPr>
              <w:t xml:space="preserve"> ileteceğini, Gözetim için yapılması gereken işlemleri gözetim tarihine kadar tamamlamadığı takdirde belgenin </w:t>
            </w:r>
            <w:r w:rsidR="00507E27" w:rsidRPr="00CF0469">
              <w:rPr>
                <w:rFonts w:ascii="Times New Roman" w:hAnsi="Times New Roman" w:cs="Times New Roman"/>
                <w:bCs/>
                <w:color w:val="auto"/>
                <w:sz w:val="17"/>
                <w:szCs w:val="17"/>
              </w:rPr>
              <w:t>en az 6 ay</w:t>
            </w:r>
            <w:r w:rsidR="00507E27" w:rsidRPr="005D564B">
              <w:rPr>
                <w:rFonts w:ascii="Times New Roman" w:hAnsi="Times New Roman" w:cs="Times New Roman"/>
                <w:bCs/>
                <w:color w:val="auto"/>
                <w:sz w:val="17"/>
                <w:szCs w:val="17"/>
              </w:rPr>
              <w:t xml:space="preserve"> en fazla belge geçerlilik süresinin sonuna kadar askıya alınacağını bildiğini, belgenin askıya alınması durumunda belge kullanımı</w:t>
            </w:r>
            <w:r w:rsidR="00F34EF4">
              <w:rPr>
                <w:rFonts w:ascii="Times New Roman" w:hAnsi="Times New Roman" w:cs="Times New Roman"/>
                <w:bCs/>
                <w:color w:val="auto"/>
                <w:sz w:val="17"/>
                <w:szCs w:val="17"/>
              </w:rPr>
              <w:t>nı</w:t>
            </w:r>
            <w:r w:rsidR="00507E27" w:rsidRPr="005D564B">
              <w:rPr>
                <w:rFonts w:ascii="Times New Roman" w:hAnsi="Times New Roman" w:cs="Times New Roman"/>
                <w:bCs/>
                <w:color w:val="auto"/>
                <w:sz w:val="17"/>
                <w:szCs w:val="17"/>
              </w:rPr>
              <w:t xml:space="preserve"> durduracağını</w:t>
            </w:r>
            <w:r w:rsidR="00F34EF4">
              <w:rPr>
                <w:rFonts w:ascii="Times New Roman" w:hAnsi="Times New Roman" w:cs="Times New Roman"/>
                <w:bCs/>
                <w:color w:val="auto"/>
                <w:sz w:val="17"/>
                <w:szCs w:val="17"/>
              </w:rPr>
              <w:t>,</w:t>
            </w:r>
            <w:r w:rsidR="00507E27" w:rsidRPr="005D564B">
              <w:rPr>
                <w:rFonts w:ascii="Times New Roman" w:hAnsi="Times New Roman" w:cs="Times New Roman"/>
                <w:bCs/>
                <w:color w:val="auto"/>
                <w:sz w:val="17"/>
                <w:szCs w:val="17"/>
              </w:rPr>
              <w:t xml:space="preserve"> </w:t>
            </w:r>
          </w:p>
          <w:p w14:paraId="4233147F" w14:textId="76DE3F9A"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5.</w:t>
            </w:r>
            <w:r w:rsidR="00507E27" w:rsidRPr="005D564B">
              <w:rPr>
                <w:rFonts w:ascii="Times New Roman" w:hAnsi="Times New Roman" w:cs="Times New Roman"/>
                <w:bCs/>
                <w:color w:val="auto"/>
                <w:sz w:val="17"/>
                <w:szCs w:val="17"/>
              </w:rPr>
              <w:t xml:space="preserve"> Almaya hak kazandığı belgesini kullanım hakkının yalnızca kendine ait olduğunu, belgeyi başkasına kullandırmayacağını belgelendirme programının amacı ve kapsamı dışında kullanmayacağını, Belgenin kullanımını hiçbir şekilde devredemeyeceğini, belgesinin üzerinde yer alan logoların ve markaların kullanım talimatlarına uygun olarak kullanılacağını, Belgesinin askıya alınması veya iptal edilmesi durumunda belgesin kullanımını durduracağını ve </w:t>
            </w:r>
            <w:r w:rsidR="00F335CA">
              <w:rPr>
                <w:rFonts w:ascii="Times New Roman" w:hAnsi="Times New Roman" w:cs="Times New Roman"/>
                <w:bCs/>
                <w:color w:val="auto"/>
                <w:sz w:val="17"/>
                <w:szCs w:val="17"/>
              </w:rPr>
              <w:t>b</w:t>
            </w:r>
            <w:r w:rsidR="00F335CA" w:rsidRPr="005D564B">
              <w:rPr>
                <w:rFonts w:ascii="Times New Roman" w:hAnsi="Times New Roman" w:cs="Times New Roman"/>
                <w:bCs/>
                <w:color w:val="auto"/>
                <w:sz w:val="17"/>
                <w:szCs w:val="17"/>
              </w:rPr>
              <w:t>elgenin</w:t>
            </w:r>
            <w:r w:rsidR="00F335CA">
              <w:rPr>
                <w:rFonts w:ascii="Times New Roman" w:hAnsi="Times New Roman" w:cs="Times New Roman"/>
                <w:bCs/>
                <w:color w:val="auto"/>
                <w:sz w:val="17"/>
                <w:szCs w:val="17"/>
              </w:rPr>
              <w:t xml:space="preserve"> </w:t>
            </w:r>
            <w:r w:rsidR="00F335CA" w:rsidRPr="00F335CA">
              <w:rPr>
                <w:rFonts w:ascii="Times New Roman" w:hAnsi="Times New Roman" w:cs="Times New Roman"/>
                <w:bCs/>
                <w:color w:val="auto"/>
                <w:sz w:val="17"/>
                <w:szCs w:val="17"/>
              </w:rPr>
              <w:t>askıya alma nedeni olan hususların çözümlenememesi durumunda, belgelendirme geri çekil</w:t>
            </w:r>
            <w:r w:rsidR="00635715">
              <w:rPr>
                <w:rFonts w:ascii="Times New Roman" w:hAnsi="Times New Roman" w:cs="Times New Roman"/>
                <w:bCs/>
                <w:color w:val="auto"/>
                <w:sz w:val="17"/>
                <w:szCs w:val="17"/>
              </w:rPr>
              <w:t>ebile</w:t>
            </w:r>
            <w:r w:rsidR="00F335CA">
              <w:rPr>
                <w:rFonts w:ascii="Times New Roman" w:hAnsi="Times New Roman" w:cs="Times New Roman"/>
                <w:bCs/>
                <w:color w:val="auto"/>
                <w:sz w:val="17"/>
                <w:szCs w:val="17"/>
              </w:rPr>
              <w:t>ceğini</w:t>
            </w:r>
            <w:r w:rsidR="00F335CA" w:rsidRPr="00F335CA">
              <w:rPr>
                <w:rFonts w:ascii="Times New Roman" w:hAnsi="Times New Roman" w:cs="Times New Roman"/>
                <w:bCs/>
                <w:color w:val="auto"/>
                <w:sz w:val="17"/>
                <w:szCs w:val="17"/>
              </w:rPr>
              <w:t xml:space="preserve"> veya kapsamı</w:t>
            </w:r>
            <w:r w:rsidR="00F335CA">
              <w:rPr>
                <w:rFonts w:ascii="Times New Roman" w:hAnsi="Times New Roman" w:cs="Times New Roman"/>
                <w:bCs/>
                <w:color w:val="auto"/>
                <w:sz w:val="17"/>
                <w:szCs w:val="17"/>
              </w:rPr>
              <w:t>nın</w:t>
            </w:r>
            <w:r w:rsidR="00F335CA" w:rsidRPr="00F335CA">
              <w:rPr>
                <w:rFonts w:ascii="Times New Roman" w:hAnsi="Times New Roman" w:cs="Times New Roman"/>
                <w:bCs/>
                <w:color w:val="auto"/>
                <w:sz w:val="17"/>
                <w:szCs w:val="17"/>
              </w:rPr>
              <w:t xml:space="preserve"> daraltıl</w:t>
            </w:r>
            <w:r w:rsidR="00F335CA">
              <w:rPr>
                <w:rFonts w:ascii="Times New Roman" w:hAnsi="Times New Roman" w:cs="Times New Roman"/>
                <w:bCs/>
                <w:color w:val="auto"/>
                <w:sz w:val="17"/>
                <w:szCs w:val="17"/>
              </w:rPr>
              <w:t>abileceğini</w:t>
            </w:r>
            <w:r w:rsidR="00635715">
              <w:rPr>
                <w:rFonts w:ascii="Times New Roman" w:hAnsi="Times New Roman" w:cs="Times New Roman"/>
                <w:bCs/>
                <w:color w:val="auto"/>
                <w:sz w:val="17"/>
                <w:szCs w:val="17"/>
              </w:rPr>
              <w:t>,</w:t>
            </w:r>
            <w:r w:rsidR="00F335CA">
              <w:rPr>
                <w:rFonts w:ascii="Times New Roman" w:hAnsi="Times New Roman" w:cs="Times New Roman"/>
                <w:bCs/>
                <w:color w:val="auto"/>
                <w:sz w:val="17"/>
                <w:szCs w:val="17"/>
              </w:rPr>
              <w:t xml:space="preserve"> </w:t>
            </w:r>
          </w:p>
          <w:p w14:paraId="3CA61737" w14:textId="77777777"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6.</w:t>
            </w:r>
            <w:r w:rsidR="00507E27" w:rsidRPr="005D564B">
              <w:rPr>
                <w:rFonts w:ascii="Times New Roman" w:hAnsi="Times New Roman" w:cs="Times New Roman"/>
                <w:bCs/>
                <w:color w:val="auto"/>
                <w:sz w:val="17"/>
                <w:szCs w:val="17"/>
              </w:rPr>
              <w:t xml:space="preserve"> Belgesini kaybetmesi durumunda belgesinin yeniden basılabilmesi için </w:t>
            </w:r>
            <w:proofErr w:type="spellStart"/>
            <w:r w:rsidR="00507E27" w:rsidRPr="005D564B">
              <w:rPr>
                <w:rFonts w:ascii="Times New Roman" w:hAnsi="Times New Roman" w:cs="Times New Roman"/>
                <w:bCs/>
                <w:color w:val="auto"/>
                <w:sz w:val="17"/>
                <w:szCs w:val="17"/>
              </w:rPr>
              <w:t>TESKO’ya</w:t>
            </w:r>
            <w:proofErr w:type="spellEnd"/>
            <w:r w:rsidR="00507E27" w:rsidRPr="005D564B">
              <w:rPr>
                <w:rFonts w:ascii="Times New Roman" w:hAnsi="Times New Roman" w:cs="Times New Roman"/>
                <w:bCs/>
                <w:color w:val="auto"/>
                <w:sz w:val="17"/>
                <w:szCs w:val="17"/>
              </w:rPr>
              <w:t xml:space="preserve"> dilekçe ve belgenin yeniden basılabilmesi için belirlenen belge basım ücretinin ödendiğine dair dekont ile başvurduğu takdirde belgenin yeniden basılabileceğini</w:t>
            </w:r>
          </w:p>
          <w:p w14:paraId="4AD572F8" w14:textId="75B78C8A"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7.</w:t>
            </w:r>
            <w:r w:rsidR="00507E27" w:rsidRPr="005D564B">
              <w:rPr>
                <w:rFonts w:ascii="Times New Roman" w:hAnsi="Times New Roman" w:cs="Times New Roman"/>
                <w:bCs/>
                <w:color w:val="auto"/>
                <w:sz w:val="17"/>
                <w:szCs w:val="17"/>
              </w:rPr>
              <w:t xml:space="preserve"> Belge kullanım süresi içerisinde mesleği yerine getiremeyecek herhangi bir sağlık problemi oluşması durumunda (uzuv kaybı, görme kaybı, duyma kaybı vb.), en geç </w:t>
            </w:r>
            <w:r w:rsidR="00CF0469">
              <w:rPr>
                <w:rFonts w:ascii="Times New Roman" w:hAnsi="Times New Roman" w:cs="Times New Roman"/>
                <w:bCs/>
                <w:color w:val="auto"/>
                <w:sz w:val="17"/>
                <w:szCs w:val="17"/>
              </w:rPr>
              <w:t>15</w:t>
            </w:r>
            <w:r w:rsidR="00507E27" w:rsidRPr="005D564B">
              <w:rPr>
                <w:rFonts w:ascii="Times New Roman" w:hAnsi="Times New Roman" w:cs="Times New Roman"/>
                <w:bCs/>
                <w:color w:val="auto"/>
                <w:sz w:val="17"/>
                <w:szCs w:val="17"/>
              </w:rPr>
              <w:t xml:space="preserve"> gün içerisinde </w:t>
            </w:r>
            <w:proofErr w:type="spellStart"/>
            <w:r w:rsidR="00507E27" w:rsidRPr="005D564B">
              <w:rPr>
                <w:rFonts w:ascii="Times New Roman" w:hAnsi="Times New Roman" w:cs="Times New Roman"/>
                <w:bCs/>
                <w:color w:val="auto"/>
                <w:sz w:val="17"/>
                <w:szCs w:val="17"/>
              </w:rPr>
              <w:t>TESKO’ya</w:t>
            </w:r>
            <w:proofErr w:type="spellEnd"/>
            <w:r w:rsidR="00507E27" w:rsidRPr="005D564B">
              <w:rPr>
                <w:rFonts w:ascii="Times New Roman" w:hAnsi="Times New Roman" w:cs="Times New Roman"/>
                <w:bCs/>
                <w:color w:val="auto"/>
                <w:sz w:val="17"/>
                <w:szCs w:val="17"/>
              </w:rPr>
              <w:t xml:space="preserve"> bilgi vereceğini,</w:t>
            </w:r>
            <w:r w:rsidR="00F34EF4">
              <w:rPr>
                <w:rFonts w:ascii="Times New Roman" w:hAnsi="Times New Roman" w:cs="Times New Roman"/>
                <w:bCs/>
                <w:color w:val="auto"/>
                <w:sz w:val="17"/>
                <w:szCs w:val="17"/>
              </w:rPr>
              <w:t xml:space="preserve"> </w:t>
            </w:r>
            <w:r w:rsidR="00507E27" w:rsidRPr="005D564B">
              <w:rPr>
                <w:rFonts w:ascii="Times New Roman" w:hAnsi="Times New Roman" w:cs="Times New Roman"/>
                <w:bCs/>
                <w:color w:val="auto"/>
                <w:sz w:val="17"/>
                <w:szCs w:val="17"/>
              </w:rPr>
              <w:t>yapılan incelemeler doğrultusunda belgelenin geçerliliği hakkında TESKO tarafından verilecek karar doğrultusunda belgenin askıya alınabileceği, iptal edilebileceğini ve meydana gelebilecek hukuki ve cezai sorumlulukları</w:t>
            </w:r>
            <w:r w:rsidR="00F34EF4">
              <w:rPr>
                <w:rFonts w:ascii="Times New Roman" w:hAnsi="Times New Roman" w:cs="Times New Roman"/>
                <w:bCs/>
                <w:color w:val="auto"/>
                <w:sz w:val="17"/>
                <w:szCs w:val="17"/>
              </w:rPr>
              <w:t>,</w:t>
            </w:r>
          </w:p>
          <w:p w14:paraId="79A873B3" w14:textId="1A5C8B65" w:rsidR="00507E27"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507E27" w:rsidRPr="005D564B">
              <w:rPr>
                <w:rFonts w:ascii="Times New Roman" w:hAnsi="Times New Roman" w:cs="Times New Roman"/>
                <w:b/>
                <w:bCs/>
                <w:color w:val="auto"/>
                <w:sz w:val="17"/>
                <w:szCs w:val="17"/>
              </w:rPr>
              <w:t>8.</w:t>
            </w:r>
            <w:r w:rsidR="00507E27" w:rsidRPr="005D564B">
              <w:rPr>
                <w:rFonts w:ascii="Times New Roman" w:hAnsi="Times New Roman" w:cs="Times New Roman"/>
                <w:bCs/>
                <w:color w:val="auto"/>
                <w:sz w:val="17"/>
                <w:szCs w:val="17"/>
              </w:rPr>
              <w:t xml:space="preserve"> Belge yenileme başvurusunu, geçerli sürelerinin (örneğin belgenin geçerlilik süresi beş yıl ise belgenin geçerliliğinin bitiş tarihinden beş ay önce) içer</w:t>
            </w:r>
            <w:r w:rsidR="000916C7" w:rsidRPr="005D564B">
              <w:rPr>
                <w:rFonts w:ascii="Times New Roman" w:hAnsi="Times New Roman" w:cs="Times New Roman"/>
                <w:bCs/>
                <w:color w:val="auto"/>
                <w:sz w:val="17"/>
                <w:szCs w:val="17"/>
              </w:rPr>
              <w:t>i</w:t>
            </w:r>
            <w:r w:rsidR="00507E27" w:rsidRPr="005D564B">
              <w:rPr>
                <w:rFonts w:ascii="Times New Roman" w:hAnsi="Times New Roman" w:cs="Times New Roman"/>
                <w:bCs/>
                <w:color w:val="auto"/>
                <w:sz w:val="17"/>
                <w:szCs w:val="17"/>
              </w:rPr>
              <w:t>sinde yapacağını, Belge yenileme başvuru döneminin başlangıç tarihinden önce ve belgenin geçerliliğinin bitiş tarihinden sonra yapılan başvurusunun kabul edilmeyeceğini bildiğini,</w:t>
            </w:r>
            <w:r w:rsidR="00F34EF4">
              <w:rPr>
                <w:rFonts w:ascii="Times New Roman" w:hAnsi="Times New Roman" w:cs="Times New Roman"/>
                <w:bCs/>
                <w:color w:val="auto"/>
                <w:sz w:val="17"/>
                <w:szCs w:val="17"/>
              </w:rPr>
              <w:t xml:space="preserve"> </w:t>
            </w:r>
            <w:r w:rsidR="00507E27" w:rsidRPr="005D564B">
              <w:rPr>
                <w:rFonts w:ascii="Times New Roman" w:hAnsi="Times New Roman" w:cs="Times New Roman"/>
                <w:bCs/>
                <w:color w:val="auto"/>
                <w:sz w:val="17"/>
                <w:szCs w:val="17"/>
              </w:rPr>
              <w:t>Belge yenileme başvurusu yapması halinde başvurunun tamamlanabilmesi için seçtiği belge  yenileme türüne (sınavlı,</w:t>
            </w:r>
            <w:r w:rsidR="00F34EF4">
              <w:rPr>
                <w:rFonts w:ascii="Times New Roman" w:hAnsi="Times New Roman" w:cs="Times New Roman"/>
                <w:bCs/>
                <w:color w:val="auto"/>
                <w:sz w:val="17"/>
                <w:szCs w:val="17"/>
              </w:rPr>
              <w:t xml:space="preserve"> </w:t>
            </w:r>
            <w:r w:rsidR="00507E27" w:rsidRPr="005D564B">
              <w:rPr>
                <w:rFonts w:ascii="Times New Roman" w:hAnsi="Times New Roman" w:cs="Times New Roman"/>
                <w:bCs/>
                <w:color w:val="auto"/>
                <w:sz w:val="17"/>
                <w:szCs w:val="17"/>
              </w:rPr>
              <w:t xml:space="preserve">sınavsız) göre belirlenen belge yenileme ücretini ve belge ücretini ödemesi gerektiğini bildiğini, ilgili Ulusal Yeterliliğe ve Uluslararası Standartlara ait seçtiği belge yenileme türüne ve TESKO prosedürlerine göre belge yenileme için gerekli evrak ve kanıtları belge yenileme süresi içerisinde </w:t>
            </w:r>
            <w:proofErr w:type="spellStart"/>
            <w:r w:rsidR="00507E27" w:rsidRPr="005D564B">
              <w:rPr>
                <w:rFonts w:ascii="Times New Roman" w:hAnsi="Times New Roman" w:cs="Times New Roman"/>
                <w:bCs/>
                <w:color w:val="auto"/>
                <w:sz w:val="17"/>
                <w:szCs w:val="17"/>
              </w:rPr>
              <w:t>TESKO’ya</w:t>
            </w:r>
            <w:proofErr w:type="spellEnd"/>
            <w:r w:rsidR="00507E27" w:rsidRPr="005D564B">
              <w:rPr>
                <w:rFonts w:ascii="Times New Roman" w:hAnsi="Times New Roman" w:cs="Times New Roman"/>
                <w:bCs/>
                <w:color w:val="auto"/>
                <w:sz w:val="17"/>
                <w:szCs w:val="17"/>
              </w:rPr>
              <w:t xml:space="preserve"> ileteceğini</w:t>
            </w:r>
          </w:p>
          <w:p w14:paraId="4E6B918A" w14:textId="77777777" w:rsidR="00D04D88" w:rsidRPr="005D564B" w:rsidRDefault="00D04D88" w:rsidP="00D04D88">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3.9.</w:t>
            </w:r>
            <w:r w:rsidRPr="005D564B">
              <w:rPr>
                <w:rFonts w:ascii="Times New Roman" w:hAnsi="Times New Roman" w:cs="Times New Roman"/>
                <w:bCs/>
                <w:color w:val="auto"/>
                <w:sz w:val="17"/>
                <w:szCs w:val="17"/>
              </w:rPr>
              <w:t xml:space="preserve"> Belgeyi yanıltıcı bir şekilde kullanmayacağını, Belge üzerinde yer alan logoları ( TÜRKAK, MYK,TESKO), marka, belgelendirme işaretleri vs. taklitlerinin yapılarak ve belgenin verildiği kapsam dışında farklı amaçlarla hiçbir şekilde kullanmayacağını, P16. BELGE, MARKA VE LOGO KULLANIM </w:t>
            </w:r>
            <w:proofErr w:type="spellStart"/>
            <w:r w:rsidRPr="005D564B">
              <w:rPr>
                <w:rFonts w:ascii="Times New Roman" w:hAnsi="Times New Roman" w:cs="Times New Roman"/>
                <w:bCs/>
                <w:color w:val="auto"/>
                <w:sz w:val="17"/>
                <w:szCs w:val="17"/>
              </w:rPr>
              <w:t>PROSEDÜRÜ’ne</w:t>
            </w:r>
            <w:proofErr w:type="spellEnd"/>
            <w:r w:rsidRPr="005D564B">
              <w:rPr>
                <w:rFonts w:ascii="Times New Roman" w:hAnsi="Times New Roman" w:cs="Times New Roman"/>
                <w:bCs/>
                <w:color w:val="auto"/>
                <w:sz w:val="17"/>
                <w:szCs w:val="17"/>
              </w:rPr>
              <w:t xml:space="preserve"> aykırı hareket etmesi halinde </w:t>
            </w:r>
            <w:proofErr w:type="spellStart"/>
            <w:r w:rsidRPr="005D564B">
              <w:rPr>
                <w:rFonts w:ascii="Times New Roman" w:hAnsi="Times New Roman" w:cs="Times New Roman"/>
                <w:bCs/>
                <w:color w:val="auto"/>
                <w:sz w:val="17"/>
                <w:szCs w:val="17"/>
              </w:rPr>
              <w:t>TESKO’nun</w:t>
            </w:r>
            <w:proofErr w:type="spellEnd"/>
            <w:r w:rsidRPr="005D564B">
              <w:rPr>
                <w:rFonts w:ascii="Times New Roman" w:hAnsi="Times New Roman" w:cs="Times New Roman"/>
                <w:bCs/>
                <w:color w:val="auto"/>
                <w:sz w:val="17"/>
                <w:szCs w:val="17"/>
              </w:rPr>
              <w:t xml:space="preserve"> hukuki süreç başlatma hakkı olduğunu</w:t>
            </w:r>
          </w:p>
          <w:p w14:paraId="0FBB2A2F" w14:textId="77777777" w:rsidR="00D04D88" w:rsidRPr="005D564B" w:rsidRDefault="00D04D88" w:rsidP="00D04D88">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3.10.</w:t>
            </w:r>
            <w:r w:rsidRPr="005D564B">
              <w:rPr>
                <w:rFonts w:ascii="Times New Roman" w:hAnsi="Times New Roman" w:cs="Times New Roman"/>
                <w:bCs/>
                <w:color w:val="auto"/>
                <w:sz w:val="17"/>
                <w:szCs w:val="17"/>
              </w:rPr>
              <w:t>TESKO’nun belge geçerliliğini kontrol etmek amacı ile bilgi talep edebileceğini, bu durumda bilgileri eksiksiz ve doğru şekilde ileteceğini,</w:t>
            </w:r>
          </w:p>
          <w:p w14:paraId="1A4E18C1" w14:textId="53CE3B2B" w:rsidR="00D04D88" w:rsidRPr="005D564B" w:rsidRDefault="00D04D88" w:rsidP="00D04D88">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3.11.</w:t>
            </w:r>
            <w:r w:rsidRPr="005D564B">
              <w:rPr>
                <w:rFonts w:ascii="Times New Roman" w:hAnsi="Times New Roman" w:cs="Times New Roman"/>
                <w:bCs/>
                <w:color w:val="auto"/>
                <w:sz w:val="17"/>
                <w:szCs w:val="17"/>
              </w:rPr>
              <w:t xml:space="preserve"> Sınav ve Belgelendirme süreçleri ile ilgili her türlü öneri,</w:t>
            </w:r>
            <w:r w:rsidR="00F34EF4">
              <w:rPr>
                <w:rFonts w:ascii="Times New Roman" w:hAnsi="Times New Roman" w:cs="Times New Roman"/>
                <w:bCs/>
                <w:color w:val="auto"/>
                <w:sz w:val="17"/>
                <w:szCs w:val="17"/>
              </w:rPr>
              <w:t xml:space="preserve"> </w:t>
            </w:r>
            <w:r w:rsidRPr="005D564B">
              <w:rPr>
                <w:rFonts w:ascii="Times New Roman" w:hAnsi="Times New Roman" w:cs="Times New Roman"/>
                <w:bCs/>
                <w:color w:val="auto"/>
                <w:sz w:val="17"/>
                <w:szCs w:val="17"/>
              </w:rPr>
              <w:t xml:space="preserve">itiraz ve şikâyetini posta, elden, </w:t>
            </w:r>
            <w:hyperlink r:id="rId9" w:history="1">
              <w:r w:rsidRPr="005D564B">
                <w:rPr>
                  <w:rStyle w:val="Kpr"/>
                  <w:rFonts w:ascii="Times New Roman" w:hAnsi="Times New Roman" w:cs="Times New Roman"/>
                  <w:bCs/>
                  <w:color w:val="auto"/>
                  <w:sz w:val="17"/>
                  <w:szCs w:val="17"/>
                </w:rPr>
                <w:t>http://www.tesko-nde.com</w:t>
              </w:r>
            </w:hyperlink>
            <w:r w:rsidRPr="005D564B">
              <w:rPr>
                <w:rFonts w:ascii="Times New Roman" w:hAnsi="Times New Roman" w:cs="Times New Roman"/>
                <w:bCs/>
                <w:color w:val="auto"/>
                <w:sz w:val="17"/>
                <w:szCs w:val="17"/>
              </w:rPr>
              <w:t xml:space="preserve">  web adresi aracılığı ile e-posta yoluyla veya sözlü olarak bildirebileceğini, ilgili dokümanlara </w:t>
            </w:r>
            <w:hyperlink r:id="rId10" w:history="1">
              <w:r w:rsidRPr="005D564B">
                <w:rPr>
                  <w:rStyle w:val="Kpr"/>
                  <w:rFonts w:ascii="Times New Roman" w:hAnsi="Times New Roman" w:cs="Times New Roman"/>
                  <w:bCs/>
                  <w:color w:val="auto"/>
                  <w:sz w:val="17"/>
                  <w:szCs w:val="17"/>
                </w:rPr>
                <w:t>http://www.tesko-nde.com</w:t>
              </w:r>
            </w:hyperlink>
            <w:r w:rsidRPr="005D564B">
              <w:rPr>
                <w:rFonts w:ascii="Times New Roman" w:hAnsi="Times New Roman" w:cs="Times New Roman"/>
                <w:bCs/>
                <w:color w:val="auto"/>
                <w:sz w:val="17"/>
                <w:szCs w:val="17"/>
              </w:rPr>
              <w:t xml:space="preserve">  web sitesinden ulaşabileceğini</w:t>
            </w:r>
          </w:p>
          <w:p w14:paraId="4118691F" w14:textId="77777777" w:rsidR="00D04D88"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3.12.</w:t>
            </w:r>
            <w:r w:rsidRPr="005D564B">
              <w:rPr>
                <w:rFonts w:ascii="Times New Roman" w:hAnsi="Times New Roman" w:cs="Times New Roman"/>
                <w:bCs/>
                <w:color w:val="auto"/>
                <w:sz w:val="17"/>
                <w:szCs w:val="17"/>
              </w:rPr>
              <w:t xml:space="preserve"> Bu sözleşmenin uygulanmasından kaynaklanan her türlü anlaşmazlığın çözümlenmesi için yargı yoluna gitmeden önce </w:t>
            </w:r>
            <w:proofErr w:type="spellStart"/>
            <w:r w:rsidRPr="005D564B">
              <w:rPr>
                <w:rFonts w:ascii="Times New Roman" w:hAnsi="Times New Roman" w:cs="Times New Roman"/>
                <w:bCs/>
                <w:color w:val="auto"/>
                <w:sz w:val="17"/>
                <w:szCs w:val="17"/>
              </w:rPr>
              <w:t>TESKO’ya</w:t>
            </w:r>
            <w:proofErr w:type="spellEnd"/>
            <w:r w:rsidRPr="005D564B">
              <w:rPr>
                <w:rFonts w:ascii="Times New Roman" w:hAnsi="Times New Roman" w:cs="Times New Roman"/>
                <w:bCs/>
                <w:color w:val="auto"/>
                <w:sz w:val="17"/>
                <w:szCs w:val="17"/>
              </w:rPr>
              <w:t xml:space="preserve"> başvurmayı, sonuç alamadığı takdirde yargı yoluna gitmeyi,</w:t>
            </w:r>
          </w:p>
        </w:tc>
      </w:tr>
      <w:tr w:rsidR="005D564B" w:rsidRPr="005D564B" w14:paraId="5361E523" w14:textId="77777777" w:rsidTr="00D04D88">
        <w:trPr>
          <w:cantSplit/>
          <w:trHeight w:val="1134"/>
        </w:trPr>
        <w:tc>
          <w:tcPr>
            <w:tcW w:w="568" w:type="dxa"/>
            <w:shd w:val="clear" w:color="auto" w:fill="D9D9D9" w:themeFill="background1" w:themeFillShade="D9"/>
            <w:textDirection w:val="btLr"/>
            <w:vAlign w:val="center"/>
          </w:tcPr>
          <w:p w14:paraId="03A197DA" w14:textId="77777777" w:rsidR="00C622EB" w:rsidRPr="005D564B" w:rsidRDefault="00D04D88" w:rsidP="00CA6545">
            <w:pPr>
              <w:pStyle w:val="Default"/>
              <w:shd w:val="clear" w:color="auto" w:fill="D9D9D9" w:themeFill="background1" w:themeFillShade="D9"/>
              <w:ind w:left="113" w:right="113"/>
              <w:rPr>
                <w:rFonts w:ascii="Times New Roman" w:hAnsi="Times New Roman" w:cs="Times New Roman"/>
                <w:b/>
                <w:bCs/>
                <w:color w:val="auto"/>
                <w:sz w:val="17"/>
                <w:szCs w:val="17"/>
              </w:rPr>
            </w:pPr>
            <w:r w:rsidRPr="005D564B">
              <w:rPr>
                <w:rFonts w:ascii="Times New Roman" w:hAnsi="Times New Roman" w:cs="Times New Roman"/>
                <w:color w:val="auto"/>
                <w:sz w:val="17"/>
                <w:szCs w:val="17"/>
              </w:rPr>
              <w:lastRenderedPageBreak/>
              <w:t>3</w:t>
            </w:r>
            <w:r w:rsidR="00C622EB" w:rsidRPr="005D564B">
              <w:rPr>
                <w:rFonts w:ascii="Times New Roman" w:hAnsi="Times New Roman" w:cs="Times New Roman"/>
                <w:color w:val="auto"/>
                <w:sz w:val="17"/>
                <w:szCs w:val="17"/>
              </w:rPr>
              <w:t xml:space="preserve">. </w:t>
            </w:r>
            <w:r w:rsidR="00C622EB" w:rsidRPr="005D564B">
              <w:rPr>
                <w:rFonts w:ascii="Times New Roman" w:hAnsi="Times New Roman" w:cs="Times New Roman"/>
                <w:b/>
                <w:bCs/>
                <w:color w:val="auto"/>
                <w:sz w:val="17"/>
                <w:szCs w:val="17"/>
              </w:rPr>
              <w:t>Aday/Belge Sahibinin Hak ve Yükümlülükleri</w:t>
            </w:r>
          </w:p>
        </w:tc>
        <w:tc>
          <w:tcPr>
            <w:tcW w:w="10035" w:type="dxa"/>
            <w:vAlign w:val="center"/>
          </w:tcPr>
          <w:p w14:paraId="694B38FF" w14:textId="77777777" w:rsidR="00C622EB" w:rsidRPr="005D564B" w:rsidRDefault="00D04D88" w:rsidP="00CA6545">
            <w:pPr>
              <w:pStyle w:val="Default"/>
              <w:rPr>
                <w:rFonts w:ascii="Times New Roman" w:hAnsi="Times New Roman" w:cs="Times New Roman"/>
                <w:bCs/>
                <w:color w:val="auto"/>
                <w:sz w:val="17"/>
                <w:szCs w:val="17"/>
              </w:rPr>
            </w:pPr>
            <w:r w:rsidRPr="005D564B">
              <w:rPr>
                <w:rFonts w:ascii="Times New Roman" w:hAnsi="Times New Roman" w:cs="Times New Roman"/>
                <w:b/>
                <w:bCs/>
                <w:color w:val="auto"/>
                <w:sz w:val="17"/>
                <w:szCs w:val="17"/>
              </w:rPr>
              <w:t>3.</w:t>
            </w:r>
            <w:r w:rsidR="00C622EB" w:rsidRPr="005D564B">
              <w:rPr>
                <w:rFonts w:ascii="Times New Roman" w:hAnsi="Times New Roman" w:cs="Times New Roman"/>
                <w:b/>
                <w:bCs/>
                <w:color w:val="auto"/>
                <w:sz w:val="17"/>
                <w:szCs w:val="17"/>
              </w:rPr>
              <w:t>13.</w:t>
            </w:r>
            <w:r w:rsidR="00C622EB" w:rsidRPr="005D564B">
              <w:rPr>
                <w:rFonts w:ascii="Times New Roman" w:hAnsi="Times New Roman" w:cs="Times New Roman"/>
                <w:bCs/>
                <w:color w:val="auto"/>
                <w:sz w:val="17"/>
                <w:szCs w:val="17"/>
              </w:rPr>
              <w:t xml:space="preserve"> Türk Akreditasyon Kurumu, Avrupa Akreditasyon Birliği ve Mesleki Yeterlilik Kurumu denetimlerinde, kurumların yetkililerince gerekli görülen her türlü dokümanın incelenebileceğini, denetimde yapılacak incelemeler için TESKO tarafından kendisinden izin talep edilmeyeceğini, yasal zorunluluklar nedeni ile bilgi paylaşımı yapılması durumunda kendisine bilgi verileceğini,</w:t>
            </w:r>
          </w:p>
          <w:p w14:paraId="05D66E53" w14:textId="77777777" w:rsidR="00C622EB" w:rsidRPr="005D564B" w:rsidRDefault="00D04D88" w:rsidP="00CA6545">
            <w:pPr>
              <w:rPr>
                <w:rFonts w:ascii="Times New Roman" w:hAnsi="Times New Roman" w:cs="Times New Roman"/>
                <w:b/>
                <w:sz w:val="17"/>
                <w:szCs w:val="17"/>
              </w:rPr>
            </w:pPr>
            <w:r w:rsidRPr="005D564B">
              <w:rPr>
                <w:rFonts w:ascii="Times New Roman" w:hAnsi="Times New Roman" w:cs="Times New Roman"/>
                <w:b/>
                <w:sz w:val="17"/>
                <w:szCs w:val="17"/>
              </w:rPr>
              <w:t>3</w:t>
            </w:r>
            <w:r w:rsidR="00C622EB" w:rsidRPr="005D564B">
              <w:rPr>
                <w:rFonts w:ascii="Times New Roman" w:hAnsi="Times New Roman" w:cs="Times New Roman"/>
                <w:b/>
                <w:sz w:val="17"/>
                <w:szCs w:val="17"/>
              </w:rPr>
              <w:t>.</w:t>
            </w:r>
            <w:r w:rsidRPr="005D564B">
              <w:rPr>
                <w:rFonts w:ascii="Times New Roman" w:hAnsi="Times New Roman" w:cs="Times New Roman"/>
                <w:b/>
                <w:sz w:val="17"/>
                <w:szCs w:val="17"/>
              </w:rPr>
              <w:t>14</w:t>
            </w:r>
            <w:r w:rsidR="00C622EB" w:rsidRPr="005D564B">
              <w:rPr>
                <w:rFonts w:ascii="Times New Roman" w:hAnsi="Times New Roman" w:cs="Times New Roman"/>
                <w:b/>
                <w:sz w:val="17"/>
                <w:szCs w:val="17"/>
              </w:rPr>
              <w:t>. Logo/Marka Kullanım Şartları</w:t>
            </w:r>
          </w:p>
          <w:p w14:paraId="0E5317E8" w14:textId="77777777" w:rsidR="00C622EB" w:rsidRPr="005D564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1.</w:t>
            </w:r>
            <w:r w:rsidR="00C622EB" w:rsidRPr="005D564B">
              <w:rPr>
                <w:rFonts w:ascii="Times New Roman" w:hAnsi="Times New Roman" w:cs="Times New Roman"/>
                <w:sz w:val="17"/>
                <w:szCs w:val="17"/>
              </w:rPr>
              <w:t>TESKO, TÜRKAK ve MYK logo/markalarını belgesi dışında kullanamaz.</w:t>
            </w:r>
          </w:p>
          <w:p w14:paraId="24C8EA23" w14:textId="77777777" w:rsidR="00383113" w:rsidRPr="005D564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2.</w:t>
            </w:r>
            <w:r w:rsidR="00383113" w:rsidRPr="005D564B">
              <w:rPr>
                <w:rFonts w:ascii="Times New Roman" w:hAnsi="Times New Roman" w:cs="Times New Roman"/>
                <w:sz w:val="17"/>
                <w:szCs w:val="17"/>
              </w:rPr>
              <w:t xml:space="preserve"> Belge üzerinde yer alan marka ve logoları yalnızca belge kapsamında kullanabilir. Belge üzerindeki logo hiçbir şekilde tek başına yeterliliği göstermek amacıyla kullanılamaz. Aynı şekilde belgenin herhangi bir bölümü ayrı olarak kullanılamaz, çoğaltılamaz, yayınlanamaz.</w:t>
            </w:r>
          </w:p>
          <w:p w14:paraId="4ACB05CC" w14:textId="77777777" w:rsidR="000916C7" w:rsidRPr="005D564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3.</w:t>
            </w:r>
            <w:r w:rsidR="000916C7" w:rsidRPr="005D564B">
              <w:rPr>
                <w:rFonts w:ascii="Times New Roman" w:hAnsi="Times New Roman" w:cs="Times New Roman"/>
                <w:sz w:val="17"/>
                <w:szCs w:val="17"/>
              </w:rPr>
              <w:t>Belgeyi, gerekli durumlarda oranlar sabit olacak şekilde büyütebilir, küçültebilir, çoğaltabilir.</w:t>
            </w:r>
          </w:p>
          <w:p w14:paraId="69AA4F14" w14:textId="77777777" w:rsidR="00C622EB" w:rsidRPr="005D564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4.</w:t>
            </w:r>
            <w:r w:rsidR="000916C7" w:rsidRPr="005D564B">
              <w:rPr>
                <w:rFonts w:ascii="Times New Roman" w:hAnsi="Times New Roman" w:cs="Times New Roman"/>
                <w:sz w:val="17"/>
                <w:szCs w:val="17"/>
              </w:rPr>
              <w:t>Belgeyi meslekteki yeterliliğini göstermek amacıyla yazılı veya dijital yayın ortamında kullanabilir.</w:t>
            </w:r>
          </w:p>
          <w:p w14:paraId="45A8A8A7" w14:textId="77777777" w:rsidR="000916C7" w:rsidRPr="005D564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5.</w:t>
            </w:r>
            <w:r w:rsidR="000916C7" w:rsidRPr="005D564B">
              <w:rPr>
                <w:rFonts w:ascii="Times New Roman" w:hAnsi="Times New Roman" w:cs="Times New Roman"/>
                <w:sz w:val="17"/>
                <w:szCs w:val="17"/>
              </w:rPr>
              <w:t>Belgeyi herhangi bir ürünün veya hizmetin onaylandığı veya önerildiği anlamını yaratacak alanlarda ve şekillerde kullanılamaz.</w:t>
            </w:r>
          </w:p>
          <w:p w14:paraId="725AE834" w14:textId="77777777" w:rsidR="00CA6545" w:rsidRPr="005D564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6.</w:t>
            </w:r>
            <w:hyperlink r:id="rId11" w:history="1">
              <w:r w:rsidR="00CA6545" w:rsidRPr="005D564B">
                <w:rPr>
                  <w:rStyle w:val="Kpr"/>
                  <w:rFonts w:ascii="Times New Roman" w:hAnsi="Times New Roman" w:cs="Times New Roman"/>
                  <w:bCs/>
                  <w:color w:val="auto"/>
                  <w:sz w:val="17"/>
                  <w:szCs w:val="17"/>
                </w:rPr>
                <w:t>http://www.tesko-nde.com</w:t>
              </w:r>
            </w:hyperlink>
            <w:r w:rsidR="00CA6545" w:rsidRPr="005D564B">
              <w:rPr>
                <w:rStyle w:val="Kpr"/>
                <w:rFonts w:ascii="Times New Roman" w:hAnsi="Times New Roman" w:cs="Times New Roman"/>
                <w:bCs/>
                <w:color w:val="auto"/>
                <w:sz w:val="17"/>
                <w:szCs w:val="17"/>
              </w:rPr>
              <w:t xml:space="preserve">  </w:t>
            </w:r>
            <w:r w:rsidR="00CA6545" w:rsidRPr="005D564B">
              <w:rPr>
                <w:rStyle w:val="Kpr"/>
                <w:rFonts w:ascii="Times New Roman" w:hAnsi="Times New Roman" w:cs="Times New Roman"/>
                <w:bCs/>
                <w:color w:val="auto"/>
                <w:sz w:val="17"/>
                <w:szCs w:val="17"/>
                <w:u w:val="none"/>
              </w:rPr>
              <w:t>web sitesinde yayımlanan</w:t>
            </w:r>
            <w:r w:rsidR="00CA6545" w:rsidRPr="005D564B">
              <w:rPr>
                <w:rStyle w:val="Kpr"/>
                <w:rFonts w:ascii="Times New Roman" w:hAnsi="Times New Roman" w:cs="Times New Roman"/>
                <w:bCs/>
                <w:color w:val="auto"/>
                <w:sz w:val="17"/>
                <w:szCs w:val="17"/>
              </w:rPr>
              <w:t xml:space="preserve"> </w:t>
            </w:r>
            <w:r w:rsidR="00CA6545" w:rsidRPr="005D564B">
              <w:rPr>
                <w:rFonts w:ascii="Times New Roman" w:hAnsi="Times New Roman" w:cs="Times New Roman"/>
                <w:bCs/>
                <w:sz w:val="17"/>
                <w:szCs w:val="17"/>
              </w:rPr>
              <w:t xml:space="preserve">P16. BELGE, MARKA VE LOGO KULLANIM </w:t>
            </w:r>
            <w:proofErr w:type="spellStart"/>
            <w:r w:rsidR="00CA6545" w:rsidRPr="005D564B">
              <w:rPr>
                <w:rFonts w:ascii="Times New Roman" w:hAnsi="Times New Roman" w:cs="Times New Roman"/>
                <w:bCs/>
                <w:sz w:val="17"/>
                <w:szCs w:val="17"/>
              </w:rPr>
              <w:t>PROSEDÜRÜ’nde</w:t>
            </w:r>
            <w:proofErr w:type="spellEnd"/>
            <w:r w:rsidR="00CA6545" w:rsidRPr="005D564B">
              <w:rPr>
                <w:rFonts w:ascii="Times New Roman" w:hAnsi="Times New Roman" w:cs="Times New Roman"/>
                <w:bCs/>
                <w:sz w:val="17"/>
                <w:szCs w:val="17"/>
              </w:rPr>
              <w:t xml:space="preserve"> belirtilen kurallara uygun olarak belgesini ve belge üzerinde yer alan logo/markaları kullanmakla yükümlüdür.</w:t>
            </w:r>
          </w:p>
          <w:p w14:paraId="248B156B" w14:textId="0EFFEF53" w:rsidR="00C622EB" w:rsidRPr="005D564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7.</w:t>
            </w:r>
            <w:r w:rsidR="00C622EB" w:rsidRPr="005D564B">
              <w:rPr>
                <w:rFonts w:ascii="Times New Roman" w:hAnsi="Times New Roman" w:cs="Times New Roman"/>
                <w:sz w:val="17"/>
                <w:szCs w:val="17"/>
              </w:rPr>
              <w:t>Belge sahibinin belge süresinin sona ermesi, askıya alınması veya iptal edilmesi halinde belge sahibi veya çalıştıkları kuruluş, logo/marka kullanımını durduracak</w:t>
            </w:r>
            <w:r w:rsidR="0088451E">
              <w:rPr>
                <w:rFonts w:ascii="Times New Roman" w:hAnsi="Times New Roman" w:cs="Times New Roman"/>
                <w:sz w:val="17"/>
                <w:szCs w:val="17"/>
              </w:rPr>
              <w:t xml:space="preserve">, </w:t>
            </w:r>
            <w:r w:rsidR="0088451E" w:rsidRPr="0088451E">
              <w:rPr>
                <w:rFonts w:ascii="Times New Roman" w:hAnsi="Times New Roman" w:cs="Times New Roman"/>
                <w:sz w:val="17"/>
                <w:szCs w:val="17"/>
              </w:rPr>
              <w:t>belgelendirilmiş olma statüsüne tüm atıfları kullanmaktan uzak dur</w:t>
            </w:r>
            <w:r w:rsidR="0088451E">
              <w:rPr>
                <w:rFonts w:ascii="Times New Roman" w:hAnsi="Times New Roman" w:cs="Times New Roman"/>
                <w:sz w:val="17"/>
                <w:szCs w:val="17"/>
              </w:rPr>
              <w:t>acak</w:t>
            </w:r>
            <w:r w:rsidR="00C622EB" w:rsidRPr="005D564B">
              <w:rPr>
                <w:rFonts w:ascii="Times New Roman" w:hAnsi="Times New Roman" w:cs="Times New Roman"/>
                <w:sz w:val="17"/>
                <w:szCs w:val="17"/>
              </w:rPr>
              <w:t xml:space="preserve">tır. Durdurulmaması halinde, TESKO’ </w:t>
            </w:r>
            <w:proofErr w:type="spellStart"/>
            <w:r w:rsidR="00C622EB" w:rsidRPr="005D564B">
              <w:rPr>
                <w:rFonts w:ascii="Times New Roman" w:hAnsi="Times New Roman" w:cs="Times New Roman"/>
                <w:sz w:val="17"/>
                <w:szCs w:val="17"/>
              </w:rPr>
              <w:t>nun</w:t>
            </w:r>
            <w:proofErr w:type="spellEnd"/>
            <w:r w:rsidR="00C622EB" w:rsidRPr="005D564B">
              <w:rPr>
                <w:rFonts w:ascii="Times New Roman" w:hAnsi="Times New Roman" w:cs="Times New Roman"/>
                <w:sz w:val="17"/>
                <w:szCs w:val="17"/>
              </w:rPr>
              <w:t>, doğacak herhangi bir problemden, cezadan, tazminattan vb. hiçbir olumsuz durumdan dolayı sorumluluğu bulunmamaktadır.</w:t>
            </w:r>
          </w:p>
          <w:p w14:paraId="06C16D89" w14:textId="77777777" w:rsidR="00C622EB" w:rsidRDefault="00D04D88" w:rsidP="00CA6545">
            <w:pPr>
              <w:rPr>
                <w:rFonts w:ascii="Times New Roman" w:hAnsi="Times New Roman" w:cs="Times New Roman"/>
                <w:sz w:val="17"/>
                <w:szCs w:val="17"/>
              </w:rPr>
            </w:pPr>
            <w:r w:rsidRPr="005D564B">
              <w:rPr>
                <w:rFonts w:ascii="Times New Roman" w:hAnsi="Times New Roman" w:cs="Times New Roman"/>
                <w:b/>
                <w:sz w:val="17"/>
                <w:szCs w:val="17"/>
              </w:rPr>
              <w:t>3.14.</w:t>
            </w:r>
            <w:r w:rsidR="00383113" w:rsidRPr="005D564B">
              <w:rPr>
                <w:rFonts w:ascii="Times New Roman" w:hAnsi="Times New Roman" w:cs="Times New Roman"/>
                <w:b/>
                <w:sz w:val="17"/>
                <w:szCs w:val="17"/>
              </w:rPr>
              <w:t>8.</w:t>
            </w:r>
            <w:r w:rsidR="00C622EB" w:rsidRPr="005D564B">
              <w:rPr>
                <w:rFonts w:ascii="Times New Roman" w:hAnsi="Times New Roman" w:cs="Times New Roman"/>
                <w:sz w:val="17"/>
                <w:szCs w:val="17"/>
              </w:rPr>
              <w:t>Logo/markaların ve belgenin sözleşme şartlarına uygun olmayan, izin verilenden farklı şekilde veya izinsiz kullanıldığının saptanması durumunda TESKO bunu uygunsuzluk olarak kabul edip belge sahibine yazılı olarak bildirir. Konu ile ilgili faaliyetlerin başlatılmaması durumunda TESKO her türlü yasal hakkını saklı tutar.</w:t>
            </w:r>
          </w:p>
          <w:p w14:paraId="1249ACAF" w14:textId="3473ED98" w:rsidR="00D126FD" w:rsidRPr="00D126FD" w:rsidRDefault="00D126FD" w:rsidP="00D126FD">
            <w:pPr>
              <w:rPr>
                <w:rFonts w:ascii="Times New Roman" w:hAnsi="Times New Roman" w:cs="Times New Roman"/>
                <w:sz w:val="17"/>
                <w:szCs w:val="17"/>
              </w:rPr>
            </w:pPr>
            <w:r w:rsidRPr="00A70EC3">
              <w:rPr>
                <w:rFonts w:ascii="Times New Roman" w:hAnsi="Times New Roman" w:cs="Times New Roman"/>
                <w:b/>
                <w:bCs/>
                <w:sz w:val="17"/>
                <w:szCs w:val="17"/>
              </w:rPr>
              <w:t>3.15.</w:t>
            </w:r>
            <w:r>
              <w:rPr>
                <w:rFonts w:ascii="Times New Roman" w:hAnsi="Times New Roman" w:cs="Times New Roman"/>
                <w:sz w:val="17"/>
                <w:szCs w:val="17"/>
              </w:rPr>
              <w:t xml:space="preserve"> </w:t>
            </w:r>
            <w:r w:rsidRPr="00D126FD">
              <w:rPr>
                <w:rFonts w:ascii="Times New Roman" w:hAnsi="Times New Roman" w:cs="Times New Roman"/>
                <w:sz w:val="17"/>
                <w:szCs w:val="17"/>
              </w:rPr>
              <w:t>Aday, Ulusal yeterliliklere dayalı hazırlanmış olan sınav alanlarını yetkililerin talimatları doğrultusunda düzgün kullanacağını, kendisine verilen talimatlara aykırı hareket etmeyeceğini, sınav yeri ve çevresi dahil olmak üzere sınav malzemeleri başta olmak üzere kendisinin kullanımına sunulan tüm malzemeleri temiz ve zarar verilmeden kullanılacağını beyan, kabul ve taahhüt etmektedir. Yetkililerin talimatlarına aykırı hareket edilmesi ve sınav yeri ve sınav malzemelerine zarar verilmesi durumunda meydana gelecek zararlardan zararın oluşmasına sebebiyet veren aday sorumlu olacaktır.</w:t>
            </w:r>
          </w:p>
          <w:p w14:paraId="2F7271AB" w14:textId="5E6EBD5A" w:rsidR="00D126FD" w:rsidRPr="00D126FD" w:rsidRDefault="00D126FD" w:rsidP="00D126FD">
            <w:pPr>
              <w:rPr>
                <w:rFonts w:ascii="Times New Roman" w:hAnsi="Times New Roman" w:cs="Times New Roman"/>
                <w:sz w:val="17"/>
                <w:szCs w:val="17"/>
              </w:rPr>
            </w:pPr>
            <w:r w:rsidRPr="00A70EC3">
              <w:rPr>
                <w:rFonts w:ascii="Times New Roman" w:hAnsi="Times New Roman" w:cs="Times New Roman"/>
                <w:b/>
                <w:bCs/>
                <w:sz w:val="17"/>
                <w:szCs w:val="17"/>
              </w:rPr>
              <w:t>3.16.</w:t>
            </w:r>
            <w:r w:rsidRPr="00D126FD">
              <w:rPr>
                <w:rFonts w:ascii="Times New Roman" w:hAnsi="Times New Roman" w:cs="Times New Roman"/>
                <w:sz w:val="17"/>
                <w:szCs w:val="17"/>
              </w:rPr>
              <w:t xml:space="preserve">Aday tarafından belgelendirme ücreti olarak </w:t>
            </w:r>
            <w:proofErr w:type="spellStart"/>
            <w:r w:rsidRPr="00D126FD">
              <w:rPr>
                <w:rFonts w:ascii="Times New Roman" w:hAnsi="Times New Roman" w:cs="Times New Roman"/>
                <w:sz w:val="17"/>
                <w:szCs w:val="17"/>
              </w:rPr>
              <w:t>TESKO’ya</w:t>
            </w:r>
            <w:proofErr w:type="spellEnd"/>
            <w:r w:rsidRPr="00D126FD">
              <w:rPr>
                <w:rFonts w:ascii="Times New Roman" w:hAnsi="Times New Roman" w:cs="Times New Roman"/>
                <w:sz w:val="17"/>
                <w:szCs w:val="17"/>
              </w:rPr>
              <w:t xml:space="preserve"> ödenen ücretin, mücbir sebepler dışında adaya iade edilmeyeceğini kabul ve taahhüt etmektedir. Aday tarafından yazılı olarak bildirilecek olan mücbir sebep TESKO tarafından değerlendirmeye alınacak olup yapılacak değerlendirme neticesinde mücbir sebebin varlığına karar verilmesi halinde ödenen ücret adaya iade edilecektir.</w:t>
            </w:r>
          </w:p>
          <w:p w14:paraId="547F7A85" w14:textId="59631D6E" w:rsidR="00D126FD" w:rsidRPr="00D126FD" w:rsidRDefault="00D126FD" w:rsidP="00D126FD">
            <w:pPr>
              <w:rPr>
                <w:rFonts w:ascii="Times New Roman" w:hAnsi="Times New Roman" w:cs="Times New Roman"/>
                <w:sz w:val="17"/>
                <w:szCs w:val="17"/>
              </w:rPr>
            </w:pPr>
            <w:r w:rsidRPr="00A70EC3">
              <w:rPr>
                <w:rFonts w:ascii="Times New Roman" w:hAnsi="Times New Roman" w:cs="Times New Roman"/>
                <w:b/>
                <w:bCs/>
                <w:sz w:val="17"/>
                <w:szCs w:val="17"/>
              </w:rPr>
              <w:t>3.17</w:t>
            </w:r>
            <w:r w:rsidRPr="00D126FD">
              <w:rPr>
                <w:rFonts w:ascii="Times New Roman" w:hAnsi="Times New Roman" w:cs="Times New Roman"/>
                <w:sz w:val="17"/>
                <w:szCs w:val="17"/>
              </w:rPr>
              <w:t xml:space="preserve">.Aday tarafından </w:t>
            </w:r>
            <w:proofErr w:type="spellStart"/>
            <w:r w:rsidRPr="00D126FD">
              <w:rPr>
                <w:rFonts w:ascii="Times New Roman" w:hAnsi="Times New Roman" w:cs="Times New Roman"/>
                <w:sz w:val="17"/>
                <w:szCs w:val="17"/>
              </w:rPr>
              <w:t>TESKO’ya</w:t>
            </w:r>
            <w:proofErr w:type="spellEnd"/>
            <w:r w:rsidRPr="00D126FD">
              <w:rPr>
                <w:rFonts w:ascii="Times New Roman" w:hAnsi="Times New Roman" w:cs="Times New Roman"/>
                <w:sz w:val="17"/>
                <w:szCs w:val="17"/>
              </w:rPr>
              <w:t xml:space="preserve"> yazılı olarak bildirilecek olan özel(durumu) ihtiyaçları, TESKO tarafından ilgili ulusal yeterlilik kapsamı göz önünde bulundurularak değerlendirilmeye alınacaktır. Yapılacak değerlendirme neticesinde adayın özel(durumu) ihtiyacı, ölçme ve değerlendirmenin geçerliliğini ve güvenilirliğini bozmayacak şekilde karşılanmaya çalışılacaktır. Aday tarafından </w:t>
            </w:r>
            <w:proofErr w:type="spellStart"/>
            <w:r w:rsidRPr="00D126FD">
              <w:rPr>
                <w:rFonts w:ascii="Times New Roman" w:hAnsi="Times New Roman" w:cs="Times New Roman"/>
                <w:sz w:val="17"/>
                <w:szCs w:val="17"/>
              </w:rPr>
              <w:t>TESKO’ya</w:t>
            </w:r>
            <w:proofErr w:type="spellEnd"/>
            <w:r w:rsidRPr="00D126FD">
              <w:rPr>
                <w:rFonts w:ascii="Times New Roman" w:hAnsi="Times New Roman" w:cs="Times New Roman"/>
                <w:sz w:val="17"/>
                <w:szCs w:val="17"/>
              </w:rPr>
              <w:t xml:space="preserve"> bildirilen özel(durum) ihtiyaç niteliği itibariyle ölçme ve geçerliliği ve sınavın güvenilirliğini bozacak nitelikte ise işbu durumda mevcut prosedür uygulanacaktır.</w:t>
            </w:r>
          </w:p>
          <w:p w14:paraId="398C3282" w14:textId="21652469" w:rsidR="00D126FD" w:rsidRPr="00D126FD" w:rsidRDefault="00D126FD" w:rsidP="00D126FD">
            <w:pPr>
              <w:rPr>
                <w:rFonts w:ascii="Times New Roman" w:hAnsi="Times New Roman" w:cs="Times New Roman"/>
                <w:sz w:val="17"/>
                <w:szCs w:val="17"/>
              </w:rPr>
            </w:pPr>
            <w:r w:rsidRPr="00A70EC3">
              <w:rPr>
                <w:rFonts w:ascii="Times New Roman" w:hAnsi="Times New Roman" w:cs="Times New Roman"/>
                <w:b/>
                <w:bCs/>
                <w:sz w:val="17"/>
                <w:szCs w:val="17"/>
              </w:rPr>
              <w:t>3.18</w:t>
            </w:r>
            <w:r w:rsidRPr="00D126FD">
              <w:rPr>
                <w:rFonts w:ascii="Times New Roman" w:hAnsi="Times New Roman" w:cs="Times New Roman"/>
                <w:sz w:val="17"/>
                <w:szCs w:val="17"/>
              </w:rPr>
              <w:t>.</w:t>
            </w:r>
            <w:r>
              <w:t xml:space="preserve"> </w:t>
            </w:r>
            <w:r w:rsidRPr="00D126FD">
              <w:rPr>
                <w:rFonts w:ascii="Times New Roman" w:hAnsi="Times New Roman" w:cs="Times New Roman"/>
                <w:sz w:val="17"/>
                <w:szCs w:val="17"/>
              </w:rPr>
              <w:t xml:space="preserve">İşbu sözleşmeye konu belgelendirme işlemine ilişkin ücret TESKO tarafından belirlenecektir. TESKO tarafından belirlenen ücret, aday veya adayın bağlı olduğu 3. Kişi, Kurum ve Kuruluşlar  tarafından TESKO adına kayıtlı banka hesabına yatırılacaktır. Belgelendirme işlemi için yapılacak ödemenin aday veya adayın bağlı olduğu 3. Kişi, Kurum ve Kuruluşlar  tarafından </w:t>
            </w:r>
            <w:proofErr w:type="spellStart"/>
            <w:r w:rsidRPr="00D126FD">
              <w:rPr>
                <w:rFonts w:ascii="Times New Roman" w:hAnsi="Times New Roman" w:cs="Times New Roman"/>
                <w:sz w:val="17"/>
                <w:szCs w:val="17"/>
              </w:rPr>
              <w:t>TESKO’ya</w:t>
            </w:r>
            <w:proofErr w:type="spellEnd"/>
            <w:r w:rsidRPr="00D126FD">
              <w:rPr>
                <w:rFonts w:ascii="Times New Roman" w:hAnsi="Times New Roman" w:cs="Times New Roman"/>
                <w:sz w:val="17"/>
                <w:szCs w:val="17"/>
              </w:rPr>
              <w:t xml:space="preserve"> yapılması halinde, adaya yansıtılacak olan fark ücretten herhangi bir şekilde TESKO sorumlu tutulamaz. Şirket tarafından adayın maaşından belgelendirme ücretinin üzerinde kesinti yapılması halinde aday aradaki farkı hiçbir şekilde </w:t>
            </w:r>
            <w:proofErr w:type="spellStart"/>
            <w:r w:rsidRPr="00D126FD">
              <w:rPr>
                <w:rFonts w:ascii="Times New Roman" w:hAnsi="Times New Roman" w:cs="Times New Roman"/>
                <w:sz w:val="17"/>
                <w:szCs w:val="17"/>
              </w:rPr>
              <w:t>TESKO’dan</w:t>
            </w:r>
            <w:proofErr w:type="spellEnd"/>
            <w:r w:rsidRPr="00D126FD">
              <w:rPr>
                <w:rFonts w:ascii="Times New Roman" w:hAnsi="Times New Roman" w:cs="Times New Roman"/>
                <w:sz w:val="17"/>
                <w:szCs w:val="17"/>
              </w:rPr>
              <w:t xml:space="preserve"> talep edemeyecektir. Aday işbu durumu kabul beyan ve taahhüt etmektedir.</w:t>
            </w:r>
          </w:p>
          <w:p w14:paraId="6368958E" w14:textId="1A9B422F" w:rsidR="00D126FD" w:rsidRPr="005D564B" w:rsidRDefault="00D126FD" w:rsidP="00CA6545">
            <w:pPr>
              <w:rPr>
                <w:rFonts w:ascii="Times New Roman" w:hAnsi="Times New Roman" w:cs="Times New Roman"/>
                <w:sz w:val="17"/>
                <w:szCs w:val="17"/>
              </w:rPr>
            </w:pPr>
            <w:r w:rsidRPr="00A70EC3">
              <w:rPr>
                <w:rFonts w:ascii="Times New Roman" w:hAnsi="Times New Roman" w:cs="Times New Roman"/>
                <w:b/>
                <w:bCs/>
                <w:sz w:val="17"/>
                <w:szCs w:val="17"/>
              </w:rPr>
              <w:t>3.19</w:t>
            </w:r>
            <w:r w:rsidRPr="00D126FD">
              <w:rPr>
                <w:rFonts w:ascii="Times New Roman" w:hAnsi="Times New Roman" w:cs="Times New Roman"/>
                <w:sz w:val="17"/>
                <w:szCs w:val="17"/>
              </w:rPr>
              <w:t>.İşbu sözleşme kapsamında belgelendirme sınavına giren adayın ilk sınavda başarısız olması halinde yeterlilik birimleri ve sınav türleri için ilave sınav ücreti alınmadan, TESKO tarafından belirlenecek olan ilk sınav tarihinden itibaren bir yıl içerisinde adayın tekrardan sınava girme hakkı bulunmaktadır.</w:t>
            </w:r>
          </w:p>
          <w:p w14:paraId="4593D512" w14:textId="77777777" w:rsidR="00C622EB" w:rsidRPr="005D564B" w:rsidRDefault="00C622EB" w:rsidP="00CA6545">
            <w:pPr>
              <w:pStyle w:val="Default"/>
              <w:rPr>
                <w:rFonts w:ascii="Times New Roman" w:hAnsi="Times New Roman" w:cs="Times New Roman"/>
                <w:b/>
                <w:bCs/>
                <w:color w:val="auto"/>
                <w:sz w:val="17"/>
                <w:szCs w:val="17"/>
              </w:rPr>
            </w:pPr>
            <w:r w:rsidRPr="005D564B">
              <w:rPr>
                <w:rFonts w:ascii="Times New Roman" w:hAnsi="Times New Roman" w:cs="Times New Roman"/>
                <w:b/>
                <w:color w:val="auto"/>
                <w:sz w:val="17"/>
                <w:szCs w:val="17"/>
                <w:shd w:val="clear" w:color="auto" w:fill="D9D9D9" w:themeFill="background1" w:themeFillShade="D9"/>
              </w:rPr>
              <w:t>Belirtilen tüm hak ve yükümlülükleri anladığını, bu hükümlere uygun davranacağını sözleşmede geçen bütün şartları kabul ettiğini ve içeriğine tamamen uyacağını beyan eder.</w:t>
            </w:r>
          </w:p>
        </w:tc>
      </w:tr>
      <w:tr w:rsidR="005D564B" w:rsidRPr="005D564B" w14:paraId="670FD992" w14:textId="77777777" w:rsidTr="00D04D88">
        <w:trPr>
          <w:cantSplit/>
          <w:trHeight w:val="1134"/>
        </w:trPr>
        <w:tc>
          <w:tcPr>
            <w:tcW w:w="568" w:type="dxa"/>
            <w:shd w:val="clear" w:color="auto" w:fill="D9D9D9" w:themeFill="background1" w:themeFillShade="D9"/>
            <w:textDirection w:val="btLr"/>
            <w:vAlign w:val="center"/>
          </w:tcPr>
          <w:p w14:paraId="6DA04222" w14:textId="22F25395" w:rsidR="00507E27" w:rsidRPr="005D564B" w:rsidRDefault="00D04D88" w:rsidP="00CA6545">
            <w:pPr>
              <w:pStyle w:val="Default"/>
              <w:shd w:val="clear" w:color="auto" w:fill="D9D9D9" w:themeFill="background1" w:themeFillShade="D9"/>
              <w:rPr>
                <w:rFonts w:ascii="Times New Roman" w:hAnsi="Times New Roman" w:cs="Times New Roman"/>
                <w:b/>
                <w:bCs/>
                <w:color w:val="auto"/>
                <w:sz w:val="17"/>
                <w:szCs w:val="17"/>
              </w:rPr>
            </w:pPr>
            <w:r w:rsidRPr="005D564B">
              <w:rPr>
                <w:rFonts w:ascii="Times New Roman" w:hAnsi="Times New Roman" w:cs="Times New Roman"/>
                <w:b/>
                <w:bCs/>
                <w:color w:val="auto"/>
                <w:sz w:val="17"/>
                <w:szCs w:val="17"/>
              </w:rPr>
              <w:t>4.</w:t>
            </w:r>
            <w:r w:rsidR="00507E27" w:rsidRPr="005D564B">
              <w:rPr>
                <w:rFonts w:ascii="Times New Roman" w:hAnsi="Times New Roman" w:cs="Times New Roman"/>
                <w:b/>
                <w:bCs/>
                <w:color w:val="auto"/>
                <w:sz w:val="17"/>
                <w:szCs w:val="17"/>
              </w:rPr>
              <w:t xml:space="preserve"> TESKO</w:t>
            </w:r>
            <w:r w:rsidR="00AE14D7">
              <w:rPr>
                <w:rFonts w:ascii="Times New Roman" w:hAnsi="Times New Roman" w:cs="Times New Roman"/>
                <w:b/>
                <w:bCs/>
                <w:color w:val="auto"/>
                <w:sz w:val="17"/>
                <w:szCs w:val="17"/>
              </w:rPr>
              <w:t xml:space="preserve"> Belgelendirmenin</w:t>
            </w:r>
            <w:r w:rsidR="00507E27" w:rsidRPr="005D564B">
              <w:rPr>
                <w:rFonts w:ascii="Times New Roman" w:hAnsi="Times New Roman" w:cs="Times New Roman"/>
                <w:b/>
                <w:bCs/>
                <w:color w:val="auto"/>
                <w:sz w:val="17"/>
                <w:szCs w:val="17"/>
              </w:rPr>
              <w:t xml:space="preserve"> Hak ve Yükümlülükleri</w:t>
            </w:r>
            <w:r w:rsidRPr="005D564B">
              <w:rPr>
                <w:rFonts w:ascii="Times New Roman" w:hAnsi="Times New Roman" w:cs="Times New Roman"/>
                <w:b/>
                <w:bCs/>
                <w:color w:val="auto"/>
                <w:sz w:val="17"/>
                <w:szCs w:val="17"/>
              </w:rPr>
              <w:t>.</w:t>
            </w:r>
          </w:p>
        </w:tc>
        <w:tc>
          <w:tcPr>
            <w:tcW w:w="10035" w:type="dxa"/>
            <w:vAlign w:val="center"/>
          </w:tcPr>
          <w:p w14:paraId="38160B10" w14:textId="262C8044"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color w:val="auto"/>
                <w:sz w:val="17"/>
                <w:szCs w:val="17"/>
              </w:rPr>
              <w:t>Belgelendirme programları, ücret tarifesi ve politikası, İtiraz ve şikâyet formu, personel belgelendirme sözleşmesi, belge sorgulama, TESKO iletişim numaraları ve sınav programını herkesin erişimine açık ve gerekli tüm bilgileri içerecek şekilde, TESKO ’</w:t>
            </w:r>
            <w:proofErr w:type="spellStart"/>
            <w:r w:rsidRPr="005D564B">
              <w:rPr>
                <w:rFonts w:ascii="Times New Roman" w:hAnsi="Times New Roman" w:cs="Times New Roman"/>
                <w:color w:val="auto"/>
                <w:sz w:val="17"/>
                <w:szCs w:val="17"/>
              </w:rPr>
              <w:t>nun</w:t>
            </w:r>
            <w:proofErr w:type="spellEnd"/>
            <w:r w:rsidRPr="005D564B">
              <w:rPr>
                <w:rFonts w:ascii="Times New Roman" w:hAnsi="Times New Roman" w:cs="Times New Roman"/>
                <w:color w:val="auto"/>
                <w:sz w:val="17"/>
                <w:szCs w:val="17"/>
              </w:rPr>
              <w:t xml:space="preserve"> </w:t>
            </w:r>
            <w:hyperlink r:id="rId12" w:history="1">
              <w:r w:rsidRPr="005D564B">
                <w:rPr>
                  <w:rStyle w:val="Kpr"/>
                  <w:rFonts w:ascii="Times New Roman" w:hAnsi="Times New Roman" w:cs="Times New Roman"/>
                  <w:bCs/>
                  <w:color w:val="auto"/>
                  <w:sz w:val="17"/>
                  <w:szCs w:val="17"/>
                </w:rPr>
                <w:t>http://www.tesko-nde.com</w:t>
              </w:r>
            </w:hyperlink>
            <w:r w:rsidRPr="005D564B">
              <w:rPr>
                <w:rFonts w:ascii="Times New Roman" w:hAnsi="Times New Roman" w:cs="Times New Roman"/>
                <w:bCs/>
                <w:color w:val="auto"/>
                <w:sz w:val="17"/>
                <w:szCs w:val="17"/>
              </w:rPr>
              <w:t xml:space="preserve"> web </w:t>
            </w:r>
            <w:r w:rsidRPr="005D564B">
              <w:rPr>
                <w:rFonts w:ascii="Times New Roman" w:hAnsi="Times New Roman" w:cs="Times New Roman"/>
                <w:color w:val="auto"/>
                <w:sz w:val="17"/>
                <w:szCs w:val="17"/>
              </w:rPr>
              <w:t>sayfasında yayınlana</w:t>
            </w:r>
            <w:r w:rsidR="0088451E">
              <w:rPr>
                <w:rFonts w:ascii="Times New Roman" w:hAnsi="Times New Roman" w:cs="Times New Roman"/>
                <w:color w:val="auto"/>
                <w:sz w:val="17"/>
                <w:szCs w:val="17"/>
              </w:rPr>
              <w:t>ca</w:t>
            </w:r>
            <w:r w:rsidRPr="005D564B">
              <w:rPr>
                <w:rFonts w:ascii="Times New Roman" w:hAnsi="Times New Roman" w:cs="Times New Roman"/>
                <w:color w:val="auto"/>
                <w:sz w:val="17"/>
                <w:szCs w:val="17"/>
              </w:rPr>
              <w:t>ğını</w:t>
            </w:r>
            <w:r w:rsidR="0088451E">
              <w:rPr>
                <w:rFonts w:ascii="Times New Roman" w:hAnsi="Times New Roman" w:cs="Times New Roman"/>
                <w:color w:val="auto"/>
                <w:sz w:val="17"/>
                <w:szCs w:val="17"/>
              </w:rPr>
              <w:t>,</w:t>
            </w:r>
          </w:p>
          <w:p w14:paraId="40B33044" w14:textId="14416502" w:rsidR="00C622EB"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color w:val="auto"/>
                <w:sz w:val="17"/>
                <w:szCs w:val="17"/>
              </w:rPr>
              <w:t>Adayların kişisel bilgilerinin gizliliğini ve güvenliğini sağlamakla yükümlü olduğunu, Adayın kişisel bilgilerini</w:t>
            </w:r>
            <w:r w:rsidR="00D04D88" w:rsidRPr="005D564B">
              <w:rPr>
                <w:rFonts w:ascii="Times New Roman" w:hAnsi="Times New Roman" w:cs="Times New Roman"/>
                <w:color w:val="auto"/>
                <w:sz w:val="17"/>
                <w:szCs w:val="17"/>
              </w:rPr>
              <w:t xml:space="preserve"> TESKO tarafından diğer </w:t>
            </w:r>
            <w:r w:rsidRPr="005D564B">
              <w:rPr>
                <w:rFonts w:ascii="Times New Roman" w:hAnsi="Times New Roman" w:cs="Times New Roman"/>
                <w:color w:val="auto"/>
                <w:sz w:val="17"/>
                <w:szCs w:val="17"/>
              </w:rPr>
              <w:t>kişi veya kurumlara belge sahibinin yazılı izni olmadan vermeyeceğini, Yasalar gereğince belge sahibine ait bilgilerin açıklanması gerektiğinde belge sahibine hangi bilgilerin verileceği önceden bildireceğini</w:t>
            </w:r>
            <w:r w:rsidR="0088451E">
              <w:rPr>
                <w:rFonts w:ascii="Times New Roman" w:hAnsi="Times New Roman" w:cs="Times New Roman"/>
                <w:color w:val="auto"/>
                <w:sz w:val="17"/>
                <w:szCs w:val="17"/>
              </w:rPr>
              <w:t>,</w:t>
            </w:r>
          </w:p>
          <w:p w14:paraId="354F772C" w14:textId="2BCCA8F6"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color w:val="auto"/>
                <w:sz w:val="17"/>
                <w:szCs w:val="17"/>
              </w:rPr>
              <w:t>Sınav ve belgelendirme süreçlerini tüm taraflara karşı adil, güvenilir, tarafsız ve bağımsız olarak yerine getireceğini</w:t>
            </w:r>
            <w:r w:rsidR="0088451E">
              <w:rPr>
                <w:rFonts w:ascii="Times New Roman" w:hAnsi="Times New Roman" w:cs="Times New Roman"/>
                <w:color w:val="auto"/>
                <w:sz w:val="17"/>
                <w:szCs w:val="17"/>
              </w:rPr>
              <w:t>,</w:t>
            </w:r>
          </w:p>
          <w:p w14:paraId="449B9DFD" w14:textId="657AB7C9"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color w:val="auto"/>
                <w:sz w:val="17"/>
                <w:szCs w:val="17"/>
              </w:rPr>
              <w:t xml:space="preserve">Belgelendirme programının şartlarındaki değişikliklerle ilgili duyuru ve uyarıları, gözetim, belge kapsamının değiştirilmesi, belgelerin askıya alınması/iptali ve yeniden belgelendirme dâhil tüm süreçlerle ilgili duyuru ve uyarıları </w:t>
            </w:r>
            <w:hyperlink r:id="rId13" w:history="1">
              <w:r w:rsidRPr="005D564B">
                <w:rPr>
                  <w:rStyle w:val="Kpr"/>
                  <w:rFonts w:ascii="Times New Roman" w:hAnsi="Times New Roman" w:cs="Times New Roman"/>
                  <w:bCs/>
                  <w:color w:val="auto"/>
                  <w:sz w:val="17"/>
                  <w:szCs w:val="17"/>
                </w:rPr>
                <w:t>http://www.tesko-nde.com</w:t>
              </w:r>
            </w:hyperlink>
            <w:r w:rsidRPr="005D564B">
              <w:rPr>
                <w:rFonts w:ascii="Times New Roman" w:hAnsi="Times New Roman" w:cs="Times New Roman"/>
                <w:bCs/>
                <w:color w:val="auto"/>
                <w:sz w:val="17"/>
                <w:szCs w:val="17"/>
              </w:rPr>
              <w:t xml:space="preserve"> </w:t>
            </w:r>
            <w:r w:rsidRPr="005D564B">
              <w:rPr>
                <w:rFonts w:ascii="Times New Roman" w:hAnsi="Times New Roman" w:cs="Times New Roman"/>
                <w:color w:val="auto"/>
                <w:sz w:val="17"/>
                <w:szCs w:val="17"/>
              </w:rPr>
              <w:t>web adresinden yazılı olarak yayınlanarak belge sahibine bildireceğini</w:t>
            </w:r>
            <w:r w:rsidR="0088451E">
              <w:rPr>
                <w:rFonts w:ascii="Times New Roman" w:hAnsi="Times New Roman" w:cs="Times New Roman"/>
                <w:color w:val="auto"/>
                <w:sz w:val="17"/>
                <w:szCs w:val="17"/>
              </w:rPr>
              <w:t>,</w:t>
            </w:r>
          </w:p>
          <w:p w14:paraId="2108C5EF" w14:textId="2FE992BB"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color w:val="auto"/>
                <w:sz w:val="17"/>
                <w:szCs w:val="17"/>
              </w:rPr>
              <w:t>Belgelendirme kararını sınav tarihinden itibaren en geç 20 gün içerisinde yayımlayacağını</w:t>
            </w:r>
            <w:r w:rsidR="0088451E">
              <w:rPr>
                <w:rFonts w:ascii="Times New Roman" w:hAnsi="Times New Roman" w:cs="Times New Roman"/>
                <w:color w:val="auto"/>
                <w:sz w:val="17"/>
                <w:szCs w:val="17"/>
              </w:rPr>
              <w:t>,</w:t>
            </w:r>
          </w:p>
          <w:p w14:paraId="689E1F30" w14:textId="45657270"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bCs/>
                <w:color w:val="auto"/>
                <w:sz w:val="17"/>
                <w:szCs w:val="17"/>
              </w:rPr>
              <w:t>İlk girdiği sınavda başarısız olan adayların başarısız olduğu yeterlilik birimleri ve sınav türleri için ilave sınav ücreti alınmadan ilk sınav tarihinden itibaren bir yıl içerisinde adaylara en az bir kez daha sınav imkânı sağlayacağını</w:t>
            </w:r>
            <w:r w:rsidR="0088451E">
              <w:rPr>
                <w:rFonts w:ascii="Times New Roman" w:hAnsi="Times New Roman" w:cs="Times New Roman"/>
                <w:bCs/>
                <w:color w:val="auto"/>
                <w:sz w:val="17"/>
                <w:szCs w:val="17"/>
              </w:rPr>
              <w:t xml:space="preserve"> </w:t>
            </w:r>
            <w:r w:rsidRPr="005D564B">
              <w:rPr>
                <w:rFonts w:ascii="Times New Roman" w:hAnsi="Times New Roman" w:cs="Times New Roman"/>
                <w:bCs/>
                <w:color w:val="auto"/>
                <w:sz w:val="17"/>
                <w:szCs w:val="17"/>
              </w:rPr>
              <w:t>(İlgili meslekte teşvik uygulanması durumunda adayın bir yıl içerisinde 3 sınav hakkı bulunmaktadır.)</w:t>
            </w:r>
            <w:r w:rsidR="0088451E">
              <w:rPr>
                <w:rFonts w:ascii="Times New Roman" w:hAnsi="Times New Roman" w:cs="Times New Roman"/>
                <w:bCs/>
                <w:color w:val="auto"/>
                <w:sz w:val="17"/>
                <w:szCs w:val="17"/>
              </w:rPr>
              <w:t>,</w:t>
            </w:r>
          </w:p>
          <w:p w14:paraId="151F6B94" w14:textId="77777777"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bCs/>
                <w:color w:val="auto"/>
                <w:sz w:val="17"/>
                <w:szCs w:val="17"/>
              </w:rPr>
              <w:t>Başvuru sahibinin sınav sürecine yönelik özel ihtiyaçları, ilgili ulusal yeterlilik kapsamı göz önünde bulundurularak değerlendirilip ve mümkün olan ihtiyaçlar ölçme ve değerlendirmenin geçerliliğini ve güvenilirliğini bozmayacak şekilde karşılayacağını,</w:t>
            </w:r>
          </w:p>
          <w:p w14:paraId="716EB8E5" w14:textId="77777777"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bCs/>
                <w:color w:val="auto"/>
                <w:sz w:val="17"/>
                <w:szCs w:val="17"/>
              </w:rPr>
              <w:t>Sınavlar boyunca kullanılacak her türlü kaynak (insan kaynağı, teknik fiziki kaynaklar, malzeme ve sınav gereçleri) sınav ücretine dâhil edileceğini ve maliyetlerin TESKO tarafından karşılanacağını</w:t>
            </w:r>
          </w:p>
          <w:p w14:paraId="3FB828DF" w14:textId="77777777"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bCs/>
                <w:color w:val="auto"/>
                <w:sz w:val="17"/>
                <w:szCs w:val="17"/>
              </w:rPr>
              <w:t>Gözetim ve belge yenileme faaliyetleri için belge sahibini süreç başlamadan en az 1 ay önce ve en az 1 kere SMS veya E-posta ile bilgilendireceğini</w:t>
            </w:r>
          </w:p>
          <w:p w14:paraId="1704BA45" w14:textId="77777777" w:rsidR="00D04D88" w:rsidRPr="005D564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bCs/>
                <w:color w:val="auto"/>
                <w:sz w:val="17"/>
                <w:szCs w:val="17"/>
              </w:rPr>
              <w:t>Şikâyet ve itirazları 30 gün içerisinde sonuca bağlayacağını, 7 iş günü içerisinde de aday/belge sahibine bilgilendirme yapacağını</w:t>
            </w:r>
          </w:p>
          <w:p w14:paraId="2B6AB8F1" w14:textId="6912A2ED" w:rsidR="00C622EB" w:rsidRDefault="00C622EB" w:rsidP="00D04D88">
            <w:pPr>
              <w:pStyle w:val="Default"/>
              <w:numPr>
                <w:ilvl w:val="1"/>
                <w:numId w:val="25"/>
              </w:numPr>
              <w:tabs>
                <w:tab w:val="left" w:pos="284"/>
              </w:tabs>
              <w:rPr>
                <w:rFonts w:ascii="Times New Roman" w:hAnsi="Times New Roman" w:cs="Times New Roman"/>
                <w:color w:val="auto"/>
                <w:sz w:val="17"/>
                <w:szCs w:val="17"/>
              </w:rPr>
            </w:pPr>
            <w:r w:rsidRPr="005D564B">
              <w:rPr>
                <w:rFonts w:ascii="Times New Roman" w:hAnsi="Times New Roman" w:cs="Times New Roman"/>
                <w:bCs/>
                <w:color w:val="auto"/>
                <w:sz w:val="17"/>
                <w:szCs w:val="17"/>
              </w:rPr>
              <w:t>Gözetim ve Belge Yenileme faaliyetinin yürütülmesine ilişkin izlenmesi gereken metot, gözetim ve yenileme zamanları ve sıklığı ilgili ulusal yeterlilikler/standartlar doğrultusunda hazırlanan belgelendirme programlarında TESKO tarafından tanımlanarak</w:t>
            </w:r>
            <w:r w:rsidRPr="005D564B">
              <w:rPr>
                <w:rFonts w:ascii="Times New Roman" w:hAnsi="Times New Roman" w:cs="Times New Roman"/>
                <w:color w:val="auto"/>
                <w:sz w:val="17"/>
                <w:szCs w:val="17"/>
              </w:rPr>
              <w:t xml:space="preserve"> TESKO ’</w:t>
            </w:r>
            <w:proofErr w:type="spellStart"/>
            <w:r w:rsidRPr="005D564B">
              <w:rPr>
                <w:rFonts w:ascii="Times New Roman" w:hAnsi="Times New Roman" w:cs="Times New Roman"/>
                <w:color w:val="auto"/>
                <w:sz w:val="17"/>
                <w:szCs w:val="17"/>
              </w:rPr>
              <w:t>nun</w:t>
            </w:r>
            <w:proofErr w:type="spellEnd"/>
            <w:r w:rsidRPr="005D564B">
              <w:rPr>
                <w:rFonts w:ascii="Times New Roman" w:hAnsi="Times New Roman" w:cs="Times New Roman"/>
                <w:color w:val="auto"/>
                <w:sz w:val="17"/>
                <w:szCs w:val="17"/>
              </w:rPr>
              <w:t xml:space="preserve"> </w:t>
            </w:r>
            <w:hyperlink r:id="rId14" w:history="1">
              <w:r w:rsidRPr="005D564B">
                <w:rPr>
                  <w:rStyle w:val="Kpr"/>
                  <w:rFonts w:ascii="Times New Roman" w:hAnsi="Times New Roman" w:cs="Times New Roman"/>
                  <w:bCs/>
                  <w:color w:val="auto"/>
                  <w:sz w:val="17"/>
                  <w:szCs w:val="17"/>
                </w:rPr>
                <w:t>http://www.tesko-nde.com</w:t>
              </w:r>
            </w:hyperlink>
            <w:r w:rsidRPr="005D564B">
              <w:rPr>
                <w:rStyle w:val="Kpr"/>
                <w:rFonts w:ascii="Times New Roman" w:hAnsi="Times New Roman" w:cs="Times New Roman"/>
                <w:bCs/>
                <w:color w:val="auto"/>
                <w:sz w:val="17"/>
                <w:szCs w:val="17"/>
              </w:rPr>
              <w:t xml:space="preserve"> </w:t>
            </w:r>
            <w:r w:rsidRPr="005D564B">
              <w:rPr>
                <w:rFonts w:ascii="Times New Roman" w:hAnsi="Times New Roman" w:cs="Times New Roman"/>
                <w:bCs/>
                <w:color w:val="auto"/>
                <w:sz w:val="17"/>
                <w:szCs w:val="17"/>
              </w:rPr>
              <w:t xml:space="preserve">web </w:t>
            </w:r>
            <w:r w:rsidRPr="005D564B">
              <w:rPr>
                <w:rFonts w:ascii="Times New Roman" w:hAnsi="Times New Roman" w:cs="Times New Roman"/>
                <w:color w:val="auto"/>
                <w:sz w:val="17"/>
                <w:szCs w:val="17"/>
              </w:rPr>
              <w:t>sayfasında yayınlayacağını</w:t>
            </w:r>
            <w:r w:rsidR="001423A2">
              <w:rPr>
                <w:rFonts w:ascii="Times New Roman" w:hAnsi="Times New Roman" w:cs="Times New Roman"/>
                <w:color w:val="auto"/>
                <w:sz w:val="17"/>
                <w:szCs w:val="17"/>
              </w:rPr>
              <w:t>,</w:t>
            </w:r>
          </w:p>
          <w:p w14:paraId="2A04CF2C" w14:textId="158C995D" w:rsidR="001423A2" w:rsidRPr="005D564B" w:rsidRDefault="001423A2" w:rsidP="00D04D88">
            <w:pPr>
              <w:pStyle w:val="Default"/>
              <w:numPr>
                <w:ilvl w:val="1"/>
                <w:numId w:val="25"/>
              </w:numPr>
              <w:tabs>
                <w:tab w:val="left" w:pos="284"/>
              </w:tabs>
              <w:rPr>
                <w:rFonts w:ascii="Times New Roman" w:hAnsi="Times New Roman" w:cs="Times New Roman"/>
                <w:color w:val="auto"/>
                <w:sz w:val="17"/>
                <w:szCs w:val="17"/>
              </w:rPr>
            </w:pPr>
            <w:proofErr w:type="spellStart"/>
            <w:r w:rsidRPr="00635715">
              <w:rPr>
                <w:rFonts w:ascii="Times New Roman" w:hAnsi="Times New Roman" w:cs="Times New Roman"/>
                <w:bCs/>
                <w:color w:val="auto"/>
                <w:sz w:val="17"/>
                <w:szCs w:val="17"/>
              </w:rPr>
              <w:t>Tesko</w:t>
            </w:r>
            <w:proofErr w:type="spellEnd"/>
            <w:r w:rsidRPr="00635715">
              <w:rPr>
                <w:rFonts w:ascii="Times New Roman" w:hAnsi="Times New Roman" w:cs="Times New Roman"/>
                <w:bCs/>
                <w:color w:val="auto"/>
                <w:sz w:val="17"/>
                <w:szCs w:val="17"/>
              </w:rPr>
              <w:t xml:space="preserve"> belgelendirmenin akreditasyonunun iptal edilmesi veya faaliyetlerine son verilmesi durumunda henüz belgelendirilmemiş adayların ücretleri geri iade edilir. Belgelendirilmiş kişilerin belge gözetimi ve belge yenileme işlemleri MYK  “Yetkisi Askıya Alınan Veya Kaldırılan Yetkilendirilmiş Belgelendirme Kuruluşlarının Gerçekleştirmesi Gereken İşlemlere İlişkin Usul Ve Esaslar” rehberinin 7. maddesine göre devredilen kuruluş tarafından yürütülür.</w:t>
            </w:r>
          </w:p>
          <w:p w14:paraId="3845C127" w14:textId="77777777" w:rsidR="00507E27" w:rsidRPr="005D564B" w:rsidRDefault="00C622EB" w:rsidP="00CA6545">
            <w:pPr>
              <w:pStyle w:val="Default"/>
              <w:shd w:val="clear" w:color="auto" w:fill="D9D9D9" w:themeFill="background1" w:themeFillShade="D9"/>
              <w:tabs>
                <w:tab w:val="left" w:pos="284"/>
              </w:tabs>
              <w:rPr>
                <w:rFonts w:ascii="Times New Roman" w:hAnsi="Times New Roman" w:cs="Times New Roman"/>
                <w:b/>
                <w:bCs/>
                <w:color w:val="auto"/>
                <w:sz w:val="17"/>
                <w:szCs w:val="17"/>
              </w:rPr>
            </w:pPr>
            <w:r w:rsidRPr="005D564B">
              <w:rPr>
                <w:rFonts w:ascii="Times New Roman" w:hAnsi="Times New Roman" w:cs="Times New Roman"/>
                <w:b/>
                <w:color w:val="auto"/>
                <w:sz w:val="17"/>
                <w:szCs w:val="17"/>
              </w:rPr>
              <w:t>Belirtilen tüm hak ve yükümlülükleri anladığını, bu hükümlere uygun davranacağını sözleşmede geçen bütün şartları kabul ettiğini ve içeriğine tamamen uyacağını beyan eder.</w:t>
            </w:r>
          </w:p>
        </w:tc>
      </w:tr>
      <w:tr w:rsidR="005D564B" w:rsidRPr="005D564B" w14:paraId="3AE4033B" w14:textId="77777777" w:rsidTr="00D04D88">
        <w:trPr>
          <w:cantSplit/>
          <w:trHeight w:val="1752"/>
        </w:trPr>
        <w:tc>
          <w:tcPr>
            <w:tcW w:w="568" w:type="dxa"/>
            <w:shd w:val="clear" w:color="auto" w:fill="D9D9D9" w:themeFill="background1" w:themeFillShade="D9"/>
            <w:textDirection w:val="btLr"/>
            <w:vAlign w:val="center"/>
          </w:tcPr>
          <w:p w14:paraId="661A9F29" w14:textId="77777777" w:rsidR="00D04D88" w:rsidRPr="005D564B" w:rsidRDefault="00D04D88" w:rsidP="00CA6545">
            <w:pPr>
              <w:pStyle w:val="Default"/>
              <w:shd w:val="clear" w:color="auto" w:fill="D9D9D9" w:themeFill="background1" w:themeFillShade="D9"/>
              <w:rPr>
                <w:rFonts w:ascii="Times New Roman" w:hAnsi="Times New Roman" w:cs="Times New Roman"/>
                <w:b/>
                <w:bCs/>
                <w:color w:val="auto"/>
                <w:sz w:val="17"/>
                <w:szCs w:val="17"/>
              </w:rPr>
            </w:pPr>
            <w:r w:rsidRPr="005D564B">
              <w:rPr>
                <w:rFonts w:ascii="Times New Roman" w:hAnsi="Times New Roman" w:cs="Times New Roman"/>
                <w:b/>
                <w:bCs/>
                <w:color w:val="auto"/>
                <w:sz w:val="17"/>
                <w:szCs w:val="17"/>
              </w:rPr>
              <w:lastRenderedPageBreak/>
              <w:t xml:space="preserve">  5. Anlaşmazlıkların Çözümü</w:t>
            </w:r>
          </w:p>
        </w:tc>
        <w:tc>
          <w:tcPr>
            <w:tcW w:w="10035" w:type="dxa"/>
            <w:vAlign w:val="center"/>
          </w:tcPr>
          <w:p w14:paraId="2658E208" w14:textId="77777777" w:rsidR="00D04D88" w:rsidRPr="005D564B" w:rsidRDefault="00D04D88" w:rsidP="00D04D88">
            <w:pPr>
              <w:pStyle w:val="Default"/>
              <w:tabs>
                <w:tab w:val="left" w:pos="284"/>
              </w:tabs>
              <w:rPr>
                <w:rFonts w:ascii="Times New Roman" w:hAnsi="Times New Roman" w:cs="Times New Roman"/>
                <w:color w:val="auto"/>
                <w:sz w:val="17"/>
                <w:szCs w:val="17"/>
              </w:rPr>
            </w:pPr>
            <w:r w:rsidRPr="005D564B">
              <w:rPr>
                <w:rFonts w:ascii="Times New Roman" w:hAnsi="Times New Roman" w:cs="Times New Roman"/>
                <w:color w:val="auto"/>
                <w:sz w:val="17"/>
                <w:szCs w:val="17"/>
              </w:rPr>
              <w:t xml:space="preserve">Taraflar bu sözleşmenin uygulanmasından kaynaklanan her türlü anlaşmazlıkları öncelikle kendi aralarında çözmeye çalışacaklardır. Aksi halde işbu sözleşmeden doğacak ihtilaflarda İstanbul Anadolu Mahkemeleri yetkili olacaktır. 5 (beş) maddeden oluşan bu sözleşme taraflar arasında </w:t>
            </w:r>
            <w:r w:rsidR="00A90161">
              <w:rPr>
                <w:rFonts w:ascii="Times New Roman" w:hAnsi="Times New Roman" w:cs="Times New Roman"/>
                <w:b/>
                <w:bCs/>
                <w:color w:val="auto"/>
                <w:sz w:val="17"/>
                <w:szCs w:val="17"/>
              </w:rPr>
              <w:t>……../…….../…….…..</w:t>
            </w:r>
            <w:r w:rsidRPr="005D564B">
              <w:rPr>
                <w:rFonts w:ascii="Times New Roman" w:hAnsi="Times New Roman" w:cs="Times New Roman"/>
                <w:color w:val="auto"/>
                <w:sz w:val="17"/>
                <w:szCs w:val="17"/>
              </w:rPr>
              <w:t>tarihinde 2 (iki) nüsha olarak hazırlanmış, imzalanmış ve birer nüshası taraflara verilmiştir.</w:t>
            </w:r>
          </w:p>
        </w:tc>
      </w:tr>
    </w:tbl>
    <w:p w14:paraId="585CBC5C" w14:textId="77777777" w:rsidR="00507E27" w:rsidRPr="005D564B" w:rsidRDefault="00507E27" w:rsidP="00507E27">
      <w:pPr>
        <w:pStyle w:val="Default"/>
        <w:jc w:val="both"/>
        <w:rPr>
          <w:rFonts w:ascii="Times New Roman" w:hAnsi="Times New Roman" w:cs="Times New Roman"/>
          <w:b/>
          <w:bCs/>
          <w:color w:val="auto"/>
          <w:sz w:val="17"/>
          <w:szCs w:val="17"/>
        </w:rPr>
      </w:pPr>
    </w:p>
    <w:p w14:paraId="78B2EBA9" w14:textId="77777777" w:rsidR="00507E27" w:rsidRPr="005D564B" w:rsidRDefault="00507E27" w:rsidP="00507E27">
      <w:pPr>
        <w:pStyle w:val="Default"/>
        <w:jc w:val="both"/>
        <w:rPr>
          <w:rFonts w:ascii="Times New Roman" w:hAnsi="Times New Roman" w:cs="Times New Roman"/>
          <w:b/>
          <w:bCs/>
          <w:color w:val="auto"/>
          <w:sz w:val="17"/>
          <w:szCs w:val="17"/>
        </w:rPr>
      </w:pPr>
    </w:p>
    <w:p w14:paraId="0307B539" w14:textId="77777777" w:rsidR="00507E27" w:rsidRPr="005D564B" w:rsidRDefault="00507E27" w:rsidP="00507E27">
      <w:pPr>
        <w:pStyle w:val="Default"/>
        <w:jc w:val="both"/>
        <w:rPr>
          <w:rFonts w:ascii="Times New Roman" w:hAnsi="Times New Roman" w:cs="Times New Roman"/>
          <w:b/>
          <w:bCs/>
          <w:color w:val="auto"/>
          <w:sz w:val="17"/>
          <w:szCs w:val="17"/>
        </w:rPr>
      </w:pPr>
    </w:p>
    <w:p w14:paraId="62CC7CA9" w14:textId="77777777" w:rsidR="00CA588D" w:rsidRDefault="00CA588D" w:rsidP="00010EDB">
      <w:pPr>
        <w:pStyle w:val="Default"/>
        <w:tabs>
          <w:tab w:val="left" w:pos="284"/>
        </w:tabs>
        <w:jc w:val="both"/>
        <w:rPr>
          <w:rFonts w:ascii="Times New Roman" w:hAnsi="Times New Roman" w:cs="Times New Roman"/>
          <w:b/>
          <w:color w:val="auto"/>
          <w:sz w:val="17"/>
          <w:szCs w:val="17"/>
        </w:rPr>
      </w:pPr>
    </w:p>
    <w:p w14:paraId="1821F854" w14:textId="1D1CC84F" w:rsidR="00CA588D" w:rsidRDefault="00162219" w:rsidP="00CA588D">
      <w:pPr>
        <w:pStyle w:val="Default"/>
        <w:tabs>
          <w:tab w:val="left" w:pos="284"/>
          <w:tab w:val="left" w:pos="709"/>
          <w:tab w:val="left" w:pos="1418"/>
          <w:tab w:val="left" w:pos="2127"/>
          <w:tab w:val="left" w:pos="2836"/>
          <w:tab w:val="left" w:pos="3545"/>
        </w:tabs>
        <w:jc w:val="both"/>
        <w:rPr>
          <w:rFonts w:ascii="Times New Roman" w:hAnsi="Times New Roman" w:cs="Times New Roman"/>
          <w:b/>
          <w:color w:val="auto"/>
          <w:sz w:val="17"/>
          <w:szCs w:val="17"/>
        </w:rPr>
      </w:pPr>
      <w:r w:rsidRPr="005D564B">
        <w:rPr>
          <w:rFonts w:ascii="Times New Roman" w:hAnsi="Times New Roman" w:cs="Times New Roman"/>
          <w:b/>
          <w:color w:val="auto"/>
          <w:sz w:val="17"/>
          <w:szCs w:val="17"/>
        </w:rPr>
        <w:t>Aday/Belgeli Kişi</w:t>
      </w:r>
      <w:r w:rsidRPr="005D564B">
        <w:rPr>
          <w:rFonts w:ascii="Times New Roman" w:hAnsi="Times New Roman" w:cs="Times New Roman"/>
          <w:b/>
          <w:color w:val="auto"/>
          <w:sz w:val="17"/>
          <w:szCs w:val="17"/>
        </w:rPr>
        <w:tab/>
      </w:r>
      <w:r w:rsidR="00453C58" w:rsidRPr="005D564B">
        <w:rPr>
          <w:rFonts w:ascii="Times New Roman" w:hAnsi="Times New Roman" w:cs="Times New Roman"/>
          <w:b/>
          <w:color w:val="auto"/>
          <w:sz w:val="17"/>
          <w:szCs w:val="17"/>
        </w:rPr>
        <w:tab/>
      </w:r>
      <w:r w:rsidR="00453C58" w:rsidRPr="005D564B">
        <w:rPr>
          <w:rFonts w:ascii="Times New Roman" w:hAnsi="Times New Roman" w:cs="Times New Roman"/>
          <w:b/>
          <w:color w:val="auto"/>
          <w:sz w:val="17"/>
          <w:szCs w:val="17"/>
        </w:rPr>
        <w:tab/>
      </w:r>
      <w:r w:rsidR="00453C58" w:rsidRPr="005D564B">
        <w:rPr>
          <w:rFonts w:ascii="Times New Roman" w:hAnsi="Times New Roman" w:cs="Times New Roman"/>
          <w:b/>
          <w:color w:val="auto"/>
          <w:sz w:val="17"/>
          <w:szCs w:val="17"/>
        </w:rPr>
        <w:tab/>
      </w:r>
      <w:r w:rsidR="00CA588D">
        <w:rPr>
          <w:rFonts w:ascii="Times New Roman" w:hAnsi="Times New Roman" w:cs="Times New Roman"/>
          <w:b/>
          <w:color w:val="auto"/>
          <w:sz w:val="17"/>
          <w:szCs w:val="17"/>
        </w:rPr>
        <w:t xml:space="preserve">      </w:t>
      </w:r>
      <w:r w:rsidR="00CA588D">
        <w:rPr>
          <w:rFonts w:ascii="Times New Roman" w:hAnsi="Times New Roman" w:cs="Times New Roman"/>
          <w:b/>
          <w:color w:val="auto"/>
          <w:sz w:val="17"/>
          <w:szCs w:val="17"/>
        </w:rPr>
        <w:tab/>
        <w:t xml:space="preserve">                                                        </w:t>
      </w:r>
      <w:r w:rsidR="00CA588D" w:rsidRPr="00CA588D">
        <w:rPr>
          <w:rFonts w:ascii="Times New Roman" w:hAnsi="Times New Roman" w:cs="Times New Roman"/>
          <w:b/>
          <w:color w:val="auto"/>
          <w:sz w:val="17"/>
          <w:szCs w:val="17"/>
        </w:rPr>
        <w:t>TESKO Kalite Gözetim ve Belgelendirme</w:t>
      </w:r>
    </w:p>
    <w:p w14:paraId="59C004E0" w14:textId="066B8FC6" w:rsidR="003629F5" w:rsidRPr="005D564B" w:rsidRDefault="00CA588D" w:rsidP="00CA588D">
      <w:pPr>
        <w:pStyle w:val="Default"/>
        <w:tabs>
          <w:tab w:val="left" w:pos="284"/>
          <w:tab w:val="left" w:pos="709"/>
          <w:tab w:val="left" w:pos="1418"/>
          <w:tab w:val="left" w:pos="2127"/>
          <w:tab w:val="left" w:pos="2836"/>
          <w:tab w:val="left" w:pos="3545"/>
        </w:tabs>
        <w:jc w:val="both"/>
        <w:rPr>
          <w:rFonts w:ascii="Times New Roman" w:hAnsi="Times New Roman" w:cs="Times New Roman"/>
          <w:bCs/>
          <w:color w:val="auto"/>
          <w:sz w:val="17"/>
          <w:szCs w:val="17"/>
        </w:rPr>
      </w:pPr>
      <w:r>
        <w:rPr>
          <w:rFonts w:ascii="Times New Roman" w:hAnsi="Times New Roman" w:cs="Times New Roman"/>
          <w:b/>
          <w:color w:val="auto"/>
          <w:sz w:val="17"/>
          <w:szCs w:val="17"/>
        </w:rPr>
        <w:t xml:space="preserve">                                                                                                                                                       </w:t>
      </w:r>
      <w:r w:rsidRPr="00CA588D">
        <w:rPr>
          <w:rFonts w:ascii="Times New Roman" w:hAnsi="Times New Roman" w:cs="Times New Roman"/>
          <w:b/>
          <w:color w:val="auto"/>
          <w:sz w:val="17"/>
          <w:szCs w:val="17"/>
        </w:rPr>
        <w:t xml:space="preserve"> </w:t>
      </w:r>
      <w:r>
        <w:rPr>
          <w:rFonts w:ascii="Times New Roman" w:hAnsi="Times New Roman" w:cs="Times New Roman"/>
          <w:b/>
          <w:color w:val="auto"/>
          <w:sz w:val="17"/>
          <w:szCs w:val="17"/>
        </w:rPr>
        <w:t xml:space="preserve">    </w:t>
      </w:r>
      <w:r w:rsidRPr="00CA588D">
        <w:rPr>
          <w:rFonts w:ascii="Times New Roman" w:hAnsi="Times New Roman" w:cs="Times New Roman"/>
          <w:b/>
          <w:color w:val="auto"/>
          <w:sz w:val="17"/>
          <w:szCs w:val="17"/>
        </w:rPr>
        <w:t>Hizmetleri Sanayi ve Ticaret Limited Şirketi</w:t>
      </w:r>
    </w:p>
    <w:p w14:paraId="3687F5EC" w14:textId="668F1347" w:rsidR="00453C58" w:rsidRPr="005D564B" w:rsidRDefault="00453C58" w:rsidP="00162219">
      <w:pPr>
        <w:pStyle w:val="Altyaz"/>
        <w:numPr>
          <w:ilvl w:val="0"/>
          <w:numId w:val="0"/>
        </w:numPr>
        <w:tabs>
          <w:tab w:val="left" w:pos="1560"/>
        </w:tabs>
        <w:spacing w:after="0"/>
        <w:rPr>
          <w:rFonts w:ascii="Times New Roman" w:hAnsi="Times New Roman"/>
          <w:sz w:val="17"/>
          <w:szCs w:val="17"/>
        </w:rPr>
      </w:pPr>
      <w:r w:rsidRPr="005D564B">
        <w:rPr>
          <w:rFonts w:ascii="Times New Roman" w:hAnsi="Times New Roman"/>
          <w:b/>
          <w:sz w:val="17"/>
          <w:szCs w:val="17"/>
        </w:rPr>
        <w:t>ADI SOYADI</w:t>
      </w:r>
      <w:r w:rsidRPr="005D564B">
        <w:rPr>
          <w:rFonts w:ascii="Times New Roman" w:hAnsi="Times New Roman"/>
          <w:b/>
          <w:sz w:val="17"/>
          <w:szCs w:val="17"/>
        </w:rPr>
        <w:tab/>
        <w:t>:</w:t>
      </w:r>
      <w:r w:rsidRPr="005D564B">
        <w:rPr>
          <w:rFonts w:ascii="Times New Roman" w:hAnsi="Times New Roman"/>
          <w:b/>
          <w:sz w:val="17"/>
          <w:szCs w:val="17"/>
        </w:rPr>
        <w:tab/>
      </w:r>
      <w:r w:rsidRPr="005D564B">
        <w:rPr>
          <w:rFonts w:ascii="Times New Roman" w:hAnsi="Times New Roman"/>
          <w:sz w:val="17"/>
          <w:szCs w:val="17"/>
        </w:rPr>
        <w:tab/>
      </w:r>
      <w:r w:rsidRPr="005D564B">
        <w:rPr>
          <w:rFonts w:ascii="Times New Roman" w:hAnsi="Times New Roman"/>
          <w:sz w:val="17"/>
          <w:szCs w:val="17"/>
        </w:rPr>
        <w:tab/>
      </w:r>
      <w:r w:rsidR="009A059F" w:rsidRPr="005D564B">
        <w:rPr>
          <w:rFonts w:ascii="Times New Roman" w:hAnsi="Times New Roman"/>
          <w:sz w:val="17"/>
          <w:szCs w:val="17"/>
        </w:rPr>
        <w:t xml:space="preserve"> </w:t>
      </w:r>
      <w:r w:rsidR="00FC5EB2" w:rsidRPr="005D564B">
        <w:rPr>
          <w:rFonts w:ascii="Times New Roman" w:hAnsi="Times New Roman"/>
          <w:sz w:val="17"/>
          <w:szCs w:val="17"/>
        </w:rPr>
        <w:t xml:space="preserve"> </w:t>
      </w:r>
    </w:p>
    <w:p w14:paraId="18F22279" w14:textId="19E3659C" w:rsidR="00453C58" w:rsidRPr="005D564B" w:rsidRDefault="00453C58" w:rsidP="00162219">
      <w:pPr>
        <w:pStyle w:val="Altyaz"/>
        <w:numPr>
          <w:ilvl w:val="0"/>
          <w:numId w:val="0"/>
        </w:numPr>
        <w:tabs>
          <w:tab w:val="left" w:pos="1560"/>
        </w:tabs>
        <w:spacing w:after="0"/>
        <w:rPr>
          <w:rFonts w:ascii="Times New Roman" w:hAnsi="Times New Roman"/>
          <w:sz w:val="17"/>
          <w:szCs w:val="17"/>
        </w:rPr>
      </w:pPr>
      <w:r w:rsidRPr="005D564B">
        <w:rPr>
          <w:rFonts w:ascii="Times New Roman" w:hAnsi="Times New Roman"/>
          <w:b/>
          <w:sz w:val="17"/>
          <w:szCs w:val="17"/>
        </w:rPr>
        <w:t>TC KİMLİK NO</w:t>
      </w:r>
      <w:r w:rsidRPr="005D564B">
        <w:rPr>
          <w:rFonts w:ascii="Times New Roman" w:hAnsi="Times New Roman"/>
          <w:b/>
          <w:sz w:val="17"/>
          <w:szCs w:val="17"/>
        </w:rPr>
        <w:tab/>
        <w:t>:</w:t>
      </w:r>
      <w:r w:rsidRPr="005D564B">
        <w:rPr>
          <w:rFonts w:ascii="Times New Roman" w:hAnsi="Times New Roman"/>
          <w:b/>
          <w:sz w:val="17"/>
          <w:szCs w:val="17"/>
        </w:rPr>
        <w:tab/>
      </w:r>
      <w:r w:rsidRPr="005D564B">
        <w:rPr>
          <w:rFonts w:ascii="Times New Roman" w:hAnsi="Times New Roman"/>
          <w:b/>
          <w:sz w:val="17"/>
          <w:szCs w:val="17"/>
        </w:rPr>
        <w:tab/>
      </w:r>
    </w:p>
    <w:p w14:paraId="1C21373A" w14:textId="43BDCAD8" w:rsidR="00453C58" w:rsidRPr="005D564B" w:rsidRDefault="00453C58" w:rsidP="00162219">
      <w:pPr>
        <w:pStyle w:val="Altyaz"/>
        <w:numPr>
          <w:ilvl w:val="0"/>
          <w:numId w:val="0"/>
        </w:numPr>
        <w:tabs>
          <w:tab w:val="left" w:pos="1560"/>
        </w:tabs>
        <w:spacing w:after="0"/>
        <w:rPr>
          <w:rFonts w:ascii="Times New Roman" w:hAnsi="Times New Roman"/>
          <w:sz w:val="17"/>
          <w:szCs w:val="17"/>
        </w:rPr>
      </w:pPr>
      <w:r w:rsidRPr="005D564B">
        <w:rPr>
          <w:rFonts w:ascii="Times New Roman" w:hAnsi="Times New Roman"/>
          <w:b/>
          <w:sz w:val="17"/>
          <w:szCs w:val="17"/>
        </w:rPr>
        <w:t>TARİH</w:t>
      </w:r>
      <w:r w:rsidR="00162219" w:rsidRPr="005D564B">
        <w:rPr>
          <w:rFonts w:ascii="Times New Roman" w:hAnsi="Times New Roman"/>
          <w:b/>
          <w:sz w:val="17"/>
          <w:szCs w:val="17"/>
        </w:rPr>
        <w:tab/>
      </w:r>
      <w:r w:rsidRPr="005D564B">
        <w:rPr>
          <w:rFonts w:ascii="Times New Roman" w:hAnsi="Times New Roman"/>
          <w:b/>
          <w:sz w:val="17"/>
          <w:szCs w:val="17"/>
        </w:rPr>
        <w:t>:</w:t>
      </w:r>
      <w:r w:rsidR="003D4C77">
        <w:rPr>
          <w:rFonts w:ascii="Times New Roman" w:hAnsi="Times New Roman"/>
          <w:b/>
          <w:sz w:val="17"/>
          <w:szCs w:val="17"/>
        </w:rPr>
        <w:t xml:space="preserve"> </w:t>
      </w:r>
      <w:r w:rsidR="003D4C77">
        <w:rPr>
          <w:rFonts w:ascii="Times New Roman" w:hAnsi="Times New Roman"/>
          <w:b/>
          <w:sz w:val="17"/>
          <w:szCs w:val="17"/>
        </w:rPr>
        <w:tab/>
      </w:r>
    </w:p>
    <w:p w14:paraId="4150798C" w14:textId="77777777" w:rsidR="00286BB6" w:rsidRPr="005D564B" w:rsidRDefault="00453C58" w:rsidP="00162219">
      <w:pPr>
        <w:spacing w:line="240" w:lineRule="auto"/>
        <w:jc w:val="both"/>
        <w:rPr>
          <w:rFonts w:ascii="Times New Roman" w:hAnsi="Times New Roman" w:cs="Times New Roman"/>
          <w:sz w:val="17"/>
          <w:szCs w:val="17"/>
        </w:rPr>
      </w:pPr>
      <w:r w:rsidRPr="005D564B">
        <w:rPr>
          <w:rFonts w:ascii="Times New Roman" w:hAnsi="Times New Roman" w:cs="Times New Roman"/>
          <w:b/>
          <w:sz w:val="17"/>
          <w:szCs w:val="17"/>
        </w:rPr>
        <w:t>İMZA</w:t>
      </w:r>
      <w:r w:rsidR="00162219" w:rsidRPr="005D564B">
        <w:rPr>
          <w:rFonts w:ascii="Times New Roman" w:hAnsi="Times New Roman" w:cs="Times New Roman"/>
          <w:b/>
          <w:sz w:val="17"/>
          <w:szCs w:val="17"/>
        </w:rPr>
        <w:tab/>
      </w:r>
      <w:r w:rsidR="00162219" w:rsidRPr="005D564B">
        <w:rPr>
          <w:rFonts w:ascii="Times New Roman" w:hAnsi="Times New Roman" w:cs="Times New Roman"/>
          <w:b/>
          <w:sz w:val="17"/>
          <w:szCs w:val="17"/>
        </w:rPr>
        <w:tab/>
        <w:t xml:space="preserve">   </w:t>
      </w:r>
      <w:r w:rsidRPr="005D564B">
        <w:rPr>
          <w:rFonts w:ascii="Times New Roman" w:hAnsi="Times New Roman" w:cs="Times New Roman"/>
          <w:b/>
          <w:sz w:val="17"/>
          <w:szCs w:val="17"/>
        </w:rPr>
        <w:t>:</w:t>
      </w:r>
      <w:r w:rsidR="00162219" w:rsidRPr="005D564B">
        <w:rPr>
          <w:rFonts w:ascii="Times New Roman" w:hAnsi="Times New Roman" w:cs="Times New Roman"/>
          <w:sz w:val="17"/>
          <w:szCs w:val="17"/>
        </w:rPr>
        <w:tab/>
      </w:r>
      <w:r w:rsidR="00162219" w:rsidRPr="005D564B">
        <w:rPr>
          <w:rFonts w:ascii="Times New Roman" w:hAnsi="Times New Roman" w:cs="Times New Roman"/>
          <w:sz w:val="17"/>
          <w:szCs w:val="17"/>
        </w:rPr>
        <w:tab/>
      </w:r>
    </w:p>
    <w:sectPr w:rsidR="00286BB6" w:rsidRPr="005D564B" w:rsidSect="00C07CD0">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3F117" w14:textId="77777777" w:rsidR="00036DFD" w:rsidRDefault="00036DFD" w:rsidP="00171294">
      <w:pPr>
        <w:spacing w:after="0" w:line="240" w:lineRule="auto"/>
      </w:pPr>
      <w:r>
        <w:separator/>
      </w:r>
    </w:p>
  </w:endnote>
  <w:endnote w:type="continuationSeparator" w:id="0">
    <w:p w14:paraId="2949CEBD" w14:textId="77777777" w:rsidR="00036DFD" w:rsidRDefault="00036DFD" w:rsidP="00171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C867" w14:textId="77777777" w:rsidR="004A0489" w:rsidRDefault="004A04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768079"/>
      <w:docPartObj>
        <w:docPartGallery w:val="Page Numbers (Bottom of Page)"/>
        <w:docPartUnique/>
      </w:docPartObj>
    </w:sdtPr>
    <w:sdtEndPr>
      <w:rPr>
        <w:rFonts w:ascii="Times New Roman" w:hAnsi="Times New Roman" w:cs="Times New Roman"/>
        <w:sz w:val="16"/>
        <w:szCs w:val="16"/>
      </w:rPr>
    </w:sdtEndPr>
    <w:sdtContent>
      <w:p w14:paraId="4A6D30CF" w14:textId="77777777" w:rsidR="005E021C" w:rsidRDefault="005E021C" w:rsidP="005E021C">
        <w:pPr>
          <w:spacing w:line="276" w:lineRule="auto"/>
          <w:rPr>
            <w:rFonts w:ascii="Times New Roman" w:hAnsi="Times New Roman" w:cs="Times New Roman"/>
            <w:b/>
            <w:sz w:val="24"/>
            <w:szCs w:val="24"/>
          </w:rPr>
        </w:pPr>
      </w:p>
      <w:p w14:paraId="5DCD3C62" w14:textId="77777777" w:rsidR="00745A67" w:rsidRDefault="00A90161" w:rsidP="005E021C">
        <w:pPr>
          <w:pStyle w:val="AltBilgi"/>
          <w:jc w:val="right"/>
          <w:rPr>
            <w:rFonts w:ascii="Times New Roman" w:hAnsi="Times New Roman" w:cs="Times New Roman"/>
            <w:sz w:val="16"/>
            <w:szCs w:val="16"/>
          </w:rPr>
        </w:pPr>
        <w:r>
          <w:rPr>
            <w:rFonts w:ascii="Times New Roman" w:hAnsi="Times New Roman" w:cs="Times New Roman"/>
            <w:sz w:val="16"/>
            <w:szCs w:val="16"/>
          </w:rPr>
          <w:t>P10.F2 / Rev.0</w:t>
        </w:r>
        <w:r w:rsidR="00745A67">
          <w:rPr>
            <w:rFonts w:ascii="Times New Roman" w:hAnsi="Times New Roman" w:cs="Times New Roman"/>
            <w:sz w:val="16"/>
            <w:szCs w:val="16"/>
          </w:rPr>
          <w:t>9</w:t>
        </w:r>
        <w:r w:rsidR="005E021C" w:rsidRPr="005E021C">
          <w:rPr>
            <w:rFonts w:ascii="Times New Roman" w:hAnsi="Times New Roman" w:cs="Times New Roman"/>
            <w:sz w:val="16"/>
            <w:szCs w:val="16"/>
          </w:rPr>
          <w:t>/ RT.</w:t>
        </w:r>
        <w:r w:rsidR="00745A67">
          <w:rPr>
            <w:rFonts w:ascii="Times New Roman" w:hAnsi="Times New Roman" w:cs="Times New Roman"/>
            <w:sz w:val="16"/>
            <w:szCs w:val="16"/>
          </w:rPr>
          <w:t>20.03.2025</w:t>
        </w:r>
      </w:p>
      <w:p w14:paraId="4857402E" w14:textId="432E2EFB" w:rsidR="005E021C" w:rsidRPr="005E021C" w:rsidRDefault="005E021C" w:rsidP="005E021C">
        <w:pPr>
          <w:pStyle w:val="AltBilgi"/>
          <w:jc w:val="right"/>
          <w:rPr>
            <w:rFonts w:ascii="Times New Roman" w:hAnsi="Times New Roman" w:cs="Times New Roman"/>
            <w:sz w:val="16"/>
            <w:szCs w:val="16"/>
          </w:rPr>
        </w:pPr>
        <w:r w:rsidRPr="005E021C">
          <w:rPr>
            <w:rFonts w:ascii="Times New Roman" w:hAnsi="Times New Roman" w:cs="Times New Roman"/>
            <w:sz w:val="16"/>
            <w:szCs w:val="16"/>
          </w:rPr>
          <w:tab/>
        </w:r>
        <w:r w:rsidRPr="005E021C">
          <w:rPr>
            <w:rFonts w:ascii="Times New Roman" w:hAnsi="Times New Roman" w:cs="Times New Roman"/>
            <w:sz w:val="16"/>
            <w:szCs w:val="16"/>
          </w:rPr>
          <w:tab/>
        </w:r>
        <w:r w:rsidRPr="005E021C">
          <w:rPr>
            <w:rFonts w:ascii="Times New Roman" w:hAnsi="Times New Roman" w:cs="Times New Roman"/>
            <w:sz w:val="16"/>
            <w:szCs w:val="16"/>
          </w:rPr>
          <w:tab/>
        </w:r>
        <w:r w:rsidRPr="005E021C">
          <w:rPr>
            <w:rFonts w:ascii="Times New Roman" w:hAnsi="Times New Roman" w:cs="Times New Roman"/>
            <w:sz w:val="16"/>
            <w:szCs w:val="16"/>
          </w:rPr>
          <w:fldChar w:fldCharType="begin"/>
        </w:r>
        <w:r w:rsidRPr="005E021C">
          <w:rPr>
            <w:rFonts w:ascii="Times New Roman" w:hAnsi="Times New Roman" w:cs="Times New Roman"/>
            <w:sz w:val="16"/>
            <w:szCs w:val="16"/>
          </w:rPr>
          <w:instrText>PAGE   \* MERGEFORMAT</w:instrText>
        </w:r>
        <w:r w:rsidRPr="005E021C">
          <w:rPr>
            <w:rFonts w:ascii="Times New Roman" w:hAnsi="Times New Roman" w:cs="Times New Roman"/>
            <w:sz w:val="16"/>
            <w:szCs w:val="16"/>
          </w:rPr>
          <w:fldChar w:fldCharType="separate"/>
        </w:r>
        <w:r w:rsidR="00A90161">
          <w:rPr>
            <w:rFonts w:ascii="Times New Roman" w:hAnsi="Times New Roman" w:cs="Times New Roman"/>
            <w:noProof/>
            <w:sz w:val="16"/>
            <w:szCs w:val="16"/>
          </w:rPr>
          <w:t>1</w:t>
        </w:r>
        <w:r w:rsidRPr="005E021C">
          <w:rPr>
            <w:rFonts w:ascii="Times New Roman" w:hAnsi="Times New Roman" w:cs="Times New Roman"/>
            <w:sz w:val="16"/>
            <w:szCs w:val="16"/>
          </w:rPr>
          <w:fldChar w:fldCharType="end"/>
        </w:r>
        <w:r w:rsidRPr="005E021C">
          <w:rPr>
            <w:rFonts w:ascii="Times New Roman" w:hAnsi="Times New Roman" w:cs="Times New Roman"/>
            <w:sz w:val="16"/>
            <w:szCs w:val="16"/>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E3E8D" w14:textId="77777777" w:rsidR="004A0489" w:rsidRDefault="004A04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345B" w14:textId="77777777" w:rsidR="00036DFD" w:rsidRDefault="00036DFD" w:rsidP="00171294">
      <w:pPr>
        <w:spacing w:after="0" w:line="240" w:lineRule="auto"/>
      </w:pPr>
      <w:r>
        <w:separator/>
      </w:r>
    </w:p>
  </w:footnote>
  <w:footnote w:type="continuationSeparator" w:id="0">
    <w:p w14:paraId="397F9405" w14:textId="77777777" w:rsidR="00036DFD" w:rsidRDefault="00036DFD" w:rsidP="00171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00D0" w14:textId="77777777" w:rsidR="004A0489" w:rsidRDefault="004A04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Look w:val="04A0" w:firstRow="1" w:lastRow="0" w:firstColumn="1" w:lastColumn="0" w:noHBand="0" w:noVBand="1"/>
    </w:tblPr>
    <w:tblGrid>
      <w:gridCol w:w="2053"/>
      <w:gridCol w:w="8403"/>
    </w:tblGrid>
    <w:tr w:rsidR="008268E3" w14:paraId="0E876FFC" w14:textId="77777777" w:rsidTr="00C622EB">
      <w:tc>
        <w:tcPr>
          <w:tcW w:w="1696" w:type="dxa"/>
        </w:tcPr>
        <w:p w14:paraId="21D1E01B" w14:textId="77777777" w:rsidR="008268E3" w:rsidRDefault="00A90161" w:rsidP="008268E3">
          <w:pPr>
            <w:tabs>
              <w:tab w:val="center" w:pos="740"/>
            </w:tabs>
            <w:rPr>
              <w:rFonts w:ascii="Times New Roman" w:hAnsi="Times New Roman" w:cs="Times New Roman"/>
              <w:b/>
              <w:sz w:val="24"/>
              <w:szCs w:val="24"/>
            </w:rPr>
          </w:pPr>
          <w:r>
            <w:rPr>
              <w:noProof/>
              <w:lang w:eastAsia="tr-TR"/>
            </w:rPr>
            <w:drawing>
              <wp:inline distT="0" distB="0" distL="0" distR="0" wp14:anchorId="2D3B4BEF" wp14:editId="56DCE877">
                <wp:extent cx="1166699" cy="4876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1178115" cy="492452"/>
                        </a:xfrm>
                        <a:prstGeom prst="rect">
                          <a:avLst/>
                        </a:prstGeom>
                      </pic:spPr>
                    </pic:pic>
                  </a:graphicData>
                </a:graphic>
              </wp:inline>
            </w:drawing>
          </w:r>
        </w:p>
      </w:tc>
      <w:tc>
        <w:tcPr>
          <w:tcW w:w="8760" w:type="dxa"/>
          <w:vAlign w:val="center"/>
        </w:tcPr>
        <w:p w14:paraId="0B8F2B93" w14:textId="4B7C3318" w:rsidR="008268E3" w:rsidRDefault="0022679D" w:rsidP="0022679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PERSONEL</w:t>
          </w:r>
          <w:r w:rsidR="008268E3" w:rsidRPr="00B90F5C">
            <w:rPr>
              <w:rFonts w:ascii="Times New Roman" w:hAnsi="Times New Roman" w:cs="Times New Roman"/>
              <w:b/>
              <w:sz w:val="24"/>
              <w:szCs w:val="24"/>
            </w:rPr>
            <w:t xml:space="preserve"> BELGELENDİRME SÖZLEŞMESİ</w:t>
          </w:r>
        </w:p>
      </w:tc>
    </w:tr>
  </w:tbl>
  <w:p w14:paraId="7CDFD841" w14:textId="77777777" w:rsidR="00162219" w:rsidRDefault="00162219" w:rsidP="00C622EB">
    <w:pPr>
      <w:spacing w:line="276" w:lineRule="auto"/>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23987" w14:textId="77777777" w:rsidR="004A0489" w:rsidRDefault="004A04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F766D"/>
    <w:multiLevelType w:val="hybridMultilevel"/>
    <w:tmpl w:val="BE682BEC"/>
    <w:lvl w:ilvl="0" w:tplc="346EA64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B8D405C"/>
    <w:multiLevelType w:val="hybridMultilevel"/>
    <w:tmpl w:val="C66A4DD2"/>
    <w:lvl w:ilvl="0" w:tplc="85F44CC6">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D0949F5"/>
    <w:multiLevelType w:val="hybridMultilevel"/>
    <w:tmpl w:val="F352462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6666DA4"/>
    <w:multiLevelType w:val="hybridMultilevel"/>
    <w:tmpl w:val="E5E885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A57E28"/>
    <w:multiLevelType w:val="hybridMultilevel"/>
    <w:tmpl w:val="19F8AF4E"/>
    <w:lvl w:ilvl="0" w:tplc="AE242F16">
      <w:start w:val="1"/>
      <w:numFmt w:val="lowerLetter"/>
      <w:lvlText w:val="%1)"/>
      <w:lvlJc w:val="left"/>
      <w:pPr>
        <w:ind w:left="110" w:hanging="246"/>
      </w:pPr>
      <w:rPr>
        <w:rFonts w:ascii="Times New Roman" w:eastAsia="Times New Roman" w:hAnsi="Times New Roman" w:cs="Times New Roman" w:hint="default"/>
        <w:spacing w:val="-8"/>
        <w:w w:val="99"/>
        <w:sz w:val="24"/>
        <w:szCs w:val="24"/>
      </w:rPr>
    </w:lvl>
    <w:lvl w:ilvl="1" w:tplc="ACF24B5E">
      <w:numFmt w:val="bullet"/>
      <w:lvlText w:val="•"/>
      <w:lvlJc w:val="left"/>
      <w:pPr>
        <w:ind w:left="1088" w:hanging="246"/>
      </w:pPr>
      <w:rPr>
        <w:rFonts w:hint="default"/>
      </w:rPr>
    </w:lvl>
    <w:lvl w:ilvl="2" w:tplc="A66AA05E">
      <w:numFmt w:val="bullet"/>
      <w:lvlText w:val="•"/>
      <w:lvlJc w:val="left"/>
      <w:pPr>
        <w:ind w:left="2057" w:hanging="246"/>
      </w:pPr>
      <w:rPr>
        <w:rFonts w:hint="default"/>
      </w:rPr>
    </w:lvl>
    <w:lvl w:ilvl="3" w:tplc="B1823982">
      <w:numFmt w:val="bullet"/>
      <w:lvlText w:val="•"/>
      <w:lvlJc w:val="left"/>
      <w:pPr>
        <w:ind w:left="3025" w:hanging="246"/>
      </w:pPr>
      <w:rPr>
        <w:rFonts w:hint="default"/>
      </w:rPr>
    </w:lvl>
    <w:lvl w:ilvl="4" w:tplc="AFD2A4BC">
      <w:numFmt w:val="bullet"/>
      <w:lvlText w:val="•"/>
      <w:lvlJc w:val="left"/>
      <w:pPr>
        <w:ind w:left="3994" w:hanging="246"/>
      </w:pPr>
      <w:rPr>
        <w:rFonts w:hint="default"/>
      </w:rPr>
    </w:lvl>
    <w:lvl w:ilvl="5" w:tplc="5B4862A4">
      <w:numFmt w:val="bullet"/>
      <w:lvlText w:val="•"/>
      <w:lvlJc w:val="left"/>
      <w:pPr>
        <w:ind w:left="4963" w:hanging="246"/>
      </w:pPr>
      <w:rPr>
        <w:rFonts w:hint="default"/>
      </w:rPr>
    </w:lvl>
    <w:lvl w:ilvl="6" w:tplc="B6E05432">
      <w:numFmt w:val="bullet"/>
      <w:lvlText w:val="•"/>
      <w:lvlJc w:val="left"/>
      <w:pPr>
        <w:ind w:left="5931" w:hanging="246"/>
      </w:pPr>
      <w:rPr>
        <w:rFonts w:hint="default"/>
      </w:rPr>
    </w:lvl>
    <w:lvl w:ilvl="7" w:tplc="7B3C46AE">
      <w:numFmt w:val="bullet"/>
      <w:lvlText w:val="•"/>
      <w:lvlJc w:val="left"/>
      <w:pPr>
        <w:ind w:left="6900" w:hanging="246"/>
      </w:pPr>
      <w:rPr>
        <w:rFonts w:hint="default"/>
      </w:rPr>
    </w:lvl>
    <w:lvl w:ilvl="8" w:tplc="F1B686CA">
      <w:numFmt w:val="bullet"/>
      <w:lvlText w:val="•"/>
      <w:lvlJc w:val="left"/>
      <w:pPr>
        <w:ind w:left="7869" w:hanging="246"/>
      </w:pPr>
      <w:rPr>
        <w:rFonts w:hint="default"/>
      </w:rPr>
    </w:lvl>
  </w:abstractNum>
  <w:abstractNum w:abstractNumId="5" w15:restartNumberingAfterBreak="0">
    <w:nsid w:val="37E50433"/>
    <w:multiLevelType w:val="hybridMultilevel"/>
    <w:tmpl w:val="60CC1000"/>
    <w:lvl w:ilvl="0" w:tplc="CCA46A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8DF0E9C"/>
    <w:multiLevelType w:val="hybridMultilevel"/>
    <w:tmpl w:val="724429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D85E4B"/>
    <w:multiLevelType w:val="hybridMultilevel"/>
    <w:tmpl w:val="B81C8592"/>
    <w:lvl w:ilvl="0" w:tplc="598CDDB2">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3DCC7F29"/>
    <w:multiLevelType w:val="hybridMultilevel"/>
    <w:tmpl w:val="DEF873E2"/>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48731FF8"/>
    <w:multiLevelType w:val="hybridMultilevel"/>
    <w:tmpl w:val="6658BD8A"/>
    <w:lvl w:ilvl="0" w:tplc="D01A096C">
      <w:start w:val="1"/>
      <w:numFmt w:val="lowerLetter"/>
      <w:lvlText w:val="%1)"/>
      <w:lvlJc w:val="left"/>
      <w:pPr>
        <w:ind w:left="110" w:hanging="246"/>
      </w:pPr>
      <w:rPr>
        <w:rFonts w:ascii="Times New Roman" w:eastAsia="Times New Roman" w:hAnsi="Times New Roman" w:cs="Times New Roman" w:hint="default"/>
        <w:spacing w:val="-5"/>
        <w:w w:val="99"/>
        <w:sz w:val="24"/>
        <w:szCs w:val="24"/>
      </w:rPr>
    </w:lvl>
    <w:lvl w:ilvl="1" w:tplc="BA3AB820">
      <w:numFmt w:val="bullet"/>
      <w:lvlText w:val="•"/>
      <w:lvlJc w:val="left"/>
      <w:pPr>
        <w:ind w:left="1088" w:hanging="246"/>
      </w:pPr>
      <w:rPr>
        <w:rFonts w:hint="default"/>
      </w:rPr>
    </w:lvl>
    <w:lvl w:ilvl="2" w:tplc="14F8AAB4">
      <w:numFmt w:val="bullet"/>
      <w:lvlText w:val="•"/>
      <w:lvlJc w:val="left"/>
      <w:pPr>
        <w:ind w:left="2057" w:hanging="246"/>
      </w:pPr>
      <w:rPr>
        <w:rFonts w:hint="default"/>
      </w:rPr>
    </w:lvl>
    <w:lvl w:ilvl="3" w:tplc="50ECBDB0">
      <w:numFmt w:val="bullet"/>
      <w:lvlText w:val="•"/>
      <w:lvlJc w:val="left"/>
      <w:pPr>
        <w:ind w:left="3025" w:hanging="246"/>
      </w:pPr>
      <w:rPr>
        <w:rFonts w:hint="default"/>
      </w:rPr>
    </w:lvl>
    <w:lvl w:ilvl="4" w:tplc="787499EE">
      <w:numFmt w:val="bullet"/>
      <w:lvlText w:val="•"/>
      <w:lvlJc w:val="left"/>
      <w:pPr>
        <w:ind w:left="3994" w:hanging="246"/>
      </w:pPr>
      <w:rPr>
        <w:rFonts w:hint="default"/>
      </w:rPr>
    </w:lvl>
    <w:lvl w:ilvl="5" w:tplc="E0A22EA0">
      <w:numFmt w:val="bullet"/>
      <w:lvlText w:val="•"/>
      <w:lvlJc w:val="left"/>
      <w:pPr>
        <w:ind w:left="4963" w:hanging="246"/>
      </w:pPr>
      <w:rPr>
        <w:rFonts w:hint="default"/>
      </w:rPr>
    </w:lvl>
    <w:lvl w:ilvl="6" w:tplc="FA262BCC">
      <w:numFmt w:val="bullet"/>
      <w:lvlText w:val="•"/>
      <w:lvlJc w:val="left"/>
      <w:pPr>
        <w:ind w:left="5931" w:hanging="246"/>
      </w:pPr>
      <w:rPr>
        <w:rFonts w:hint="default"/>
      </w:rPr>
    </w:lvl>
    <w:lvl w:ilvl="7" w:tplc="A1B8AE6C">
      <w:numFmt w:val="bullet"/>
      <w:lvlText w:val="•"/>
      <w:lvlJc w:val="left"/>
      <w:pPr>
        <w:ind w:left="6900" w:hanging="246"/>
      </w:pPr>
      <w:rPr>
        <w:rFonts w:hint="default"/>
      </w:rPr>
    </w:lvl>
    <w:lvl w:ilvl="8" w:tplc="EAA0A2E6">
      <w:numFmt w:val="bullet"/>
      <w:lvlText w:val="•"/>
      <w:lvlJc w:val="left"/>
      <w:pPr>
        <w:ind w:left="7869" w:hanging="246"/>
      </w:pPr>
      <w:rPr>
        <w:rFonts w:hint="default"/>
      </w:rPr>
    </w:lvl>
  </w:abstractNum>
  <w:abstractNum w:abstractNumId="10" w15:restartNumberingAfterBreak="0">
    <w:nsid w:val="4E031AAB"/>
    <w:multiLevelType w:val="hybridMultilevel"/>
    <w:tmpl w:val="3DB488C0"/>
    <w:lvl w:ilvl="0" w:tplc="9A041B6A">
      <w:start w:val="1"/>
      <w:numFmt w:val="decimal"/>
      <w:lvlText w:val="%1."/>
      <w:lvlJc w:val="left"/>
      <w:pPr>
        <w:ind w:left="720" w:hanging="360"/>
      </w:pPr>
      <w:rPr>
        <w:rFonts w:ascii="Times New Roman" w:hAnsi="Times New Roman" w:cs="Times New Roman" w:hint="default"/>
        <w:b/>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4767373"/>
    <w:multiLevelType w:val="hybridMultilevel"/>
    <w:tmpl w:val="C2ACC06C"/>
    <w:lvl w:ilvl="0" w:tplc="58729414">
      <w:start w:val="6645"/>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5AB5955"/>
    <w:multiLevelType w:val="hybridMultilevel"/>
    <w:tmpl w:val="C7DE2412"/>
    <w:lvl w:ilvl="0" w:tplc="197C1B6A">
      <w:numFmt w:val="bullet"/>
      <w:lvlText w:val="*"/>
      <w:lvlJc w:val="left"/>
      <w:pPr>
        <w:ind w:left="290" w:hanging="181"/>
      </w:pPr>
      <w:rPr>
        <w:rFonts w:ascii="Times New Roman" w:eastAsia="Times New Roman" w:hAnsi="Times New Roman" w:cs="Times New Roman" w:hint="default"/>
        <w:b/>
        <w:bCs/>
        <w:spacing w:val="-2"/>
        <w:w w:val="99"/>
        <w:sz w:val="24"/>
        <w:szCs w:val="24"/>
      </w:rPr>
    </w:lvl>
    <w:lvl w:ilvl="1" w:tplc="FD147CAE">
      <w:numFmt w:val="bullet"/>
      <w:lvlText w:val="•"/>
      <w:lvlJc w:val="left"/>
      <w:pPr>
        <w:ind w:left="1250" w:hanging="181"/>
      </w:pPr>
      <w:rPr>
        <w:rFonts w:hint="default"/>
      </w:rPr>
    </w:lvl>
    <w:lvl w:ilvl="2" w:tplc="81E46F66">
      <w:numFmt w:val="bullet"/>
      <w:lvlText w:val="•"/>
      <w:lvlJc w:val="left"/>
      <w:pPr>
        <w:ind w:left="2201" w:hanging="181"/>
      </w:pPr>
      <w:rPr>
        <w:rFonts w:hint="default"/>
      </w:rPr>
    </w:lvl>
    <w:lvl w:ilvl="3" w:tplc="0972C96A">
      <w:numFmt w:val="bullet"/>
      <w:lvlText w:val="•"/>
      <w:lvlJc w:val="left"/>
      <w:pPr>
        <w:ind w:left="3151" w:hanging="181"/>
      </w:pPr>
      <w:rPr>
        <w:rFonts w:hint="default"/>
      </w:rPr>
    </w:lvl>
    <w:lvl w:ilvl="4" w:tplc="6790674E">
      <w:numFmt w:val="bullet"/>
      <w:lvlText w:val="•"/>
      <w:lvlJc w:val="left"/>
      <w:pPr>
        <w:ind w:left="4102" w:hanging="181"/>
      </w:pPr>
      <w:rPr>
        <w:rFonts w:hint="default"/>
      </w:rPr>
    </w:lvl>
    <w:lvl w:ilvl="5" w:tplc="75687122">
      <w:numFmt w:val="bullet"/>
      <w:lvlText w:val="•"/>
      <w:lvlJc w:val="left"/>
      <w:pPr>
        <w:ind w:left="5053" w:hanging="181"/>
      </w:pPr>
      <w:rPr>
        <w:rFonts w:hint="default"/>
      </w:rPr>
    </w:lvl>
    <w:lvl w:ilvl="6" w:tplc="C052A77E">
      <w:numFmt w:val="bullet"/>
      <w:lvlText w:val="•"/>
      <w:lvlJc w:val="left"/>
      <w:pPr>
        <w:ind w:left="6003" w:hanging="181"/>
      </w:pPr>
      <w:rPr>
        <w:rFonts w:hint="default"/>
      </w:rPr>
    </w:lvl>
    <w:lvl w:ilvl="7" w:tplc="F9165E3A">
      <w:numFmt w:val="bullet"/>
      <w:lvlText w:val="•"/>
      <w:lvlJc w:val="left"/>
      <w:pPr>
        <w:ind w:left="6954" w:hanging="181"/>
      </w:pPr>
      <w:rPr>
        <w:rFonts w:hint="default"/>
      </w:rPr>
    </w:lvl>
    <w:lvl w:ilvl="8" w:tplc="626C48AA">
      <w:numFmt w:val="bullet"/>
      <w:lvlText w:val="•"/>
      <w:lvlJc w:val="left"/>
      <w:pPr>
        <w:ind w:left="7905" w:hanging="181"/>
      </w:pPr>
      <w:rPr>
        <w:rFonts w:hint="default"/>
      </w:rPr>
    </w:lvl>
  </w:abstractNum>
  <w:abstractNum w:abstractNumId="13" w15:restartNumberingAfterBreak="0">
    <w:nsid w:val="58502F36"/>
    <w:multiLevelType w:val="hybridMultilevel"/>
    <w:tmpl w:val="3D4AC266"/>
    <w:lvl w:ilvl="0" w:tplc="58729414">
      <w:start w:val="6645"/>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C491AFB"/>
    <w:multiLevelType w:val="hybridMultilevel"/>
    <w:tmpl w:val="F26A4D26"/>
    <w:lvl w:ilvl="0" w:tplc="07FE0B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5E08A0"/>
    <w:multiLevelType w:val="hybridMultilevel"/>
    <w:tmpl w:val="476A11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37E13DE"/>
    <w:multiLevelType w:val="hybridMultilevel"/>
    <w:tmpl w:val="2DC40D0A"/>
    <w:lvl w:ilvl="0" w:tplc="1C9024AE">
      <w:start w:val="1"/>
      <w:numFmt w:val="decimal"/>
      <w:lvlText w:val="%1."/>
      <w:lvlJc w:val="left"/>
      <w:pPr>
        <w:ind w:left="592" w:hanging="360"/>
      </w:pPr>
      <w:rPr>
        <w:rFonts w:hint="default"/>
      </w:rPr>
    </w:lvl>
    <w:lvl w:ilvl="1" w:tplc="041F0019" w:tentative="1">
      <w:start w:val="1"/>
      <w:numFmt w:val="lowerLetter"/>
      <w:lvlText w:val="%2."/>
      <w:lvlJc w:val="left"/>
      <w:pPr>
        <w:ind w:left="1312" w:hanging="360"/>
      </w:pPr>
    </w:lvl>
    <w:lvl w:ilvl="2" w:tplc="041F001B" w:tentative="1">
      <w:start w:val="1"/>
      <w:numFmt w:val="lowerRoman"/>
      <w:lvlText w:val="%3."/>
      <w:lvlJc w:val="right"/>
      <w:pPr>
        <w:ind w:left="2032" w:hanging="180"/>
      </w:pPr>
    </w:lvl>
    <w:lvl w:ilvl="3" w:tplc="041F000F" w:tentative="1">
      <w:start w:val="1"/>
      <w:numFmt w:val="decimal"/>
      <w:lvlText w:val="%4."/>
      <w:lvlJc w:val="left"/>
      <w:pPr>
        <w:ind w:left="2752" w:hanging="360"/>
      </w:pPr>
    </w:lvl>
    <w:lvl w:ilvl="4" w:tplc="041F0019" w:tentative="1">
      <w:start w:val="1"/>
      <w:numFmt w:val="lowerLetter"/>
      <w:lvlText w:val="%5."/>
      <w:lvlJc w:val="left"/>
      <w:pPr>
        <w:ind w:left="3472" w:hanging="360"/>
      </w:pPr>
    </w:lvl>
    <w:lvl w:ilvl="5" w:tplc="041F001B" w:tentative="1">
      <w:start w:val="1"/>
      <w:numFmt w:val="lowerRoman"/>
      <w:lvlText w:val="%6."/>
      <w:lvlJc w:val="right"/>
      <w:pPr>
        <w:ind w:left="4192" w:hanging="180"/>
      </w:pPr>
    </w:lvl>
    <w:lvl w:ilvl="6" w:tplc="041F000F" w:tentative="1">
      <w:start w:val="1"/>
      <w:numFmt w:val="decimal"/>
      <w:lvlText w:val="%7."/>
      <w:lvlJc w:val="left"/>
      <w:pPr>
        <w:ind w:left="4912" w:hanging="360"/>
      </w:pPr>
    </w:lvl>
    <w:lvl w:ilvl="7" w:tplc="041F0019" w:tentative="1">
      <w:start w:val="1"/>
      <w:numFmt w:val="lowerLetter"/>
      <w:lvlText w:val="%8."/>
      <w:lvlJc w:val="left"/>
      <w:pPr>
        <w:ind w:left="5632" w:hanging="360"/>
      </w:pPr>
    </w:lvl>
    <w:lvl w:ilvl="8" w:tplc="041F001B" w:tentative="1">
      <w:start w:val="1"/>
      <w:numFmt w:val="lowerRoman"/>
      <w:lvlText w:val="%9."/>
      <w:lvlJc w:val="right"/>
      <w:pPr>
        <w:ind w:left="6352" w:hanging="180"/>
      </w:pPr>
    </w:lvl>
  </w:abstractNum>
  <w:abstractNum w:abstractNumId="17" w15:restartNumberingAfterBreak="0">
    <w:nsid w:val="64FB45E7"/>
    <w:multiLevelType w:val="hybridMultilevel"/>
    <w:tmpl w:val="D90C1F86"/>
    <w:lvl w:ilvl="0" w:tplc="041F0009">
      <w:start w:val="1"/>
      <w:numFmt w:val="bullet"/>
      <w:lvlText w:val=""/>
      <w:lvlJc w:val="left"/>
      <w:pPr>
        <w:ind w:left="709" w:hanging="360"/>
      </w:pPr>
      <w:rPr>
        <w:rFonts w:ascii="Wingdings" w:hAnsi="Wingdings"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abstractNum w:abstractNumId="18" w15:restartNumberingAfterBreak="0">
    <w:nsid w:val="68C10E6C"/>
    <w:multiLevelType w:val="hybridMultilevel"/>
    <w:tmpl w:val="8628475E"/>
    <w:lvl w:ilvl="0" w:tplc="D31461C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CB117AC"/>
    <w:multiLevelType w:val="hybridMultilevel"/>
    <w:tmpl w:val="0AB2BD5E"/>
    <w:lvl w:ilvl="0" w:tplc="FFFFFFFF">
      <w:start w:val="1"/>
      <w:numFmt w:val="decimal"/>
      <w:pStyle w:val="Altyaz"/>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7830F2"/>
    <w:multiLevelType w:val="multilevel"/>
    <w:tmpl w:val="0AAE24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4F1DF7"/>
    <w:multiLevelType w:val="hybridMultilevel"/>
    <w:tmpl w:val="98B040BA"/>
    <w:lvl w:ilvl="0" w:tplc="FEDCEBA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B820F3E"/>
    <w:multiLevelType w:val="hybridMultilevel"/>
    <w:tmpl w:val="C052AD38"/>
    <w:lvl w:ilvl="0" w:tplc="D4E86EEA">
      <w:start w:val="1"/>
      <w:numFmt w:val="lowerLetter"/>
      <w:lvlText w:val="%1)"/>
      <w:lvlJc w:val="left"/>
      <w:pPr>
        <w:ind w:left="110" w:hanging="291"/>
      </w:pPr>
      <w:rPr>
        <w:rFonts w:ascii="Times New Roman" w:eastAsia="Times New Roman" w:hAnsi="Times New Roman" w:cs="Times New Roman" w:hint="default"/>
        <w:spacing w:val="-18"/>
        <w:w w:val="99"/>
        <w:sz w:val="24"/>
        <w:szCs w:val="24"/>
      </w:rPr>
    </w:lvl>
    <w:lvl w:ilvl="1" w:tplc="8CE0ECE2">
      <w:numFmt w:val="bullet"/>
      <w:lvlText w:val="•"/>
      <w:lvlJc w:val="left"/>
      <w:pPr>
        <w:ind w:left="1088" w:hanging="291"/>
      </w:pPr>
      <w:rPr>
        <w:rFonts w:hint="default"/>
      </w:rPr>
    </w:lvl>
    <w:lvl w:ilvl="2" w:tplc="20B4F3EC">
      <w:numFmt w:val="bullet"/>
      <w:lvlText w:val="•"/>
      <w:lvlJc w:val="left"/>
      <w:pPr>
        <w:ind w:left="2057" w:hanging="291"/>
      </w:pPr>
      <w:rPr>
        <w:rFonts w:hint="default"/>
      </w:rPr>
    </w:lvl>
    <w:lvl w:ilvl="3" w:tplc="454E296C">
      <w:numFmt w:val="bullet"/>
      <w:lvlText w:val="•"/>
      <w:lvlJc w:val="left"/>
      <w:pPr>
        <w:ind w:left="3025" w:hanging="291"/>
      </w:pPr>
      <w:rPr>
        <w:rFonts w:hint="default"/>
      </w:rPr>
    </w:lvl>
    <w:lvl w:ilvl="4" w:tplc="96FCE874">
      <w:numFmt w:val="bullet"/>
      <w:lvlText w:val="•"/>
      <w:lvlJc w:val="left"/>
      <w:pPr>
        <w:ind w:left="3994" w:hanging="291"/>
      </w:pPr>
      <w:rPr>
        <w:rFonts w:hint="default"/>
      </w:rPr>
    </w:lvl>
    <w:lvl w:ilvl="5" w:tplc="50425F84">
      <w:numFmt w:val="bullet"/>
      <w:lvlText w:val="•"/>
      <w:lvlJc w:val="left"/>
      <w:pPr>
        <w:ind w:left="4963" w:hanging="291"/>
      </w:pPr>
      <w:rPr>
        <w:rFonts w:hint="default"/>
      </w:rPr>
    </w:lvl>
    <w:lvl w:ilvl="6" w:tplc="CB12FF14">
      <w:numFmt w:val="bullet"/>
      <w:lvlText w:val="•"/>
      <w:lvlJc w:val="left"/>
      <w:pPr>
        <w:ind w:left="5931" w:hanging="291"/>
      </w:pPr>
      <w:rPr>
        <w:rFonts w:hint="default"/>
      </w:rPr>
    </w:lvl>
    <w:lvl w:ilvl="7" w:tplc="33C0CD12">
      <w:numFmt w:val="bullet"/>
      <w:lvlText w:val="•"/>
      <w:lvlJc w:val="left"/>
      <w:pPr>
        <w:ind w:left="6900" w:hanging="291"/>
      </w:pPr>
      <w:rPr>
        <w:rFonts w:hint="default"/>
      </w:rPr>
    </w:lvl>
    <w:lvl w:ilvl="8" w:tplc="C948449C">
      <w:numFmt w:val="bullet"/>
      <w:lvlText w:val="•"/>
      <w:lvlJc w:val="left"/>
      <w:pPr>
        <w:ind w:left="7869" w:hanging="291"/>
      </w:pPr>
      <w:rPr>
        <w:rFonts w:hint="default"/>
      </w:rPr>
    </w:lvl>
  </w:abstractNum>
  <w:abstractNum w:abstractNumId="23" w15:restartNumberingAfterBreak="0">
    <w:nsid w:val="7D614A32"/>
    <w:multiLevelType w:val="hybridMultilevel"/>
    <w:tmpl w:val="5CFCAF6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156647330">
    <w:abstractNumId w:val="21"/>
  </w:num>
  <w:num w:numId="2" w16cid:durableId="1251161366">
    <w:abstractNumId w:val="18"/>
  </w:num>
  <w:num w:numId="3" w16cid:durableId="521018264">
    <w:abstractNumId w:val="16"/>
  </w:num>
  <w:num w:numId="4" w16cid:durableId="1519005532">
    <w:abstractNumId w:val="17"/>
  </w:num>
  <w:num w:numId="5" w16cid:durableId="828055132">
    <w:abstractNumId w:val="13"/>
  </w:num>
  <w:num w:numId="6" w16cid:durableId="1210848093">
    <w:abstractNumId w:val="23"/>
  </w:num>
  <w:num w:numId="7" w16cid:durableId="804741063">
    <w:abstractNumId w:val="10"/>
  </w:num>
  <w:num w:numId="8" w16cid:durableId="341012551">
    <w:abstractNumId w:val="3"/>
  </w:num>
  <w:num w:numId="9" w16cid:durableId="1628706086">
    <w:abstractNumId w:val="14"/>
  </w:num>
  <w:num w:numId="10" w16cid:durableId="601688145">
    <w:abstractNumId w:val="7"/>
  </w:num>
  <w:num w:numId="11" w16cid:durableId="1658143400">
    <w:abstractNumId w:val="11"/>
  </w:num>
  <w:num w:numId="12" w16cid:durableId="714039995">
    <w:abstractNumId w:val="4"/>
  </w:num>
  <w:num w:numId="13" w16cid:durableId="1331518060">
    <w:abstractNumId w:val="9"/>
  </w:num>
  <w:num w:numId="14" w16cid:durableId="1978769">
    <w:abstractNumId w:val="22"/>
  </w:num>
  <w:num w:numId="15" w16cid:durableId="1735464440">
    <w:abstractNumId w:val="12"/>
  </w:num>
  <w:num w:numId="16" w16cid:durableId="2092241227">
    <w:abstractNumId w:val="2"/>
  </w:num>
  <w:num w:numId="17" w16cid:durableId="1592590805">
    <w:abstractNumId w:val="15"/>
  </w:num>
  <w:num w:numId="18" w16cid:durableId="274097003">
    <w:abstractNumId w:val="6"/>
  </w:num>
  <w:num w:numId="19" w16cid:durableId="1271161182">
    <w:abstractNumId w:val="5"/>
  </w:num>
  <w:num w:numId="20" w16cid:durableId="1821578682">
    <w:abstractNumId w:val="1"/>
  </w:num>
  <w:num w:numId="21" w16cid:durableId="815802144">
    <w:abstractNumId w:val="8"/>
  </w:num>
  <w:num w:numId="22" w16cid:durableId="1500000633">
    <w:abstractNumId w:val="19"/>
  </w:num>
  <w:num w:numId="23" w16cid:durableId="1017804945">
    <w:abstractNumId w:val="0"/>
  </w:num>
  <w:num w:numId="24" w16cid:durableId="695618225">
    <w:abstractNumId w:val="19"/>
    <w:lvlOverride w:ilvl="0">
      <w:startOverride w:val="1"/>
    </w:lvlOverride>
  </w:num>
  <w:num w:numId="25" w16cid:durableId="12876152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21"/>
    <w:rsid w:val="000030FD"/>
    <w:rsid w:val="00010EDB"/>
    <w:rsid w:val="000155B9"/>
    <w:rsid w:val="00022B39"/>
    <w:rsid w:val="000253B9"/>
    <w:rsid w:val="000278D3"/>
    <w:rsid w:val="00036DFD"/>
    <w:rsid w:val="00040A5F"/>
    <w:rsid w:val="00051214"/>
    <w:rsid w:val="00077348"/>
    <w:rsid w:val="00080A87"/>
    <w:rsid w:val="00083D8C"/>
    <w:rsid w:val="000916B4"/>
    <w:rsid w:val="000916C7"/>
    <w:rsid w:val="00094AAB"/>
    <w:rsid w:val="00097AD5"/>
    <w:rsid w:val="000A4B48"/>
    <w:rsid w:val="000A7F20"/>
    <w:rsid w:val="000B5C4E"/>
    <w:rsid w:val="000B67C2"/>
    <w:rsid w:val="000B7869"/>
    <w:rsid w:val="000C489A"/>
    <w:rsid w:val="000C4B94"/>
    <w:rsid w:val="000D0944"/>
    <w:rsid w:val="000F0884"/>
    <w:rsid w:val="000F09EB"/>
    <w:rsid w:val="000F2D63"/>
    <w:rsid w:val="000F339F"/>
    <w:rsid w:val="000F4EC8"/>
    <w:rsid w:val="00112B98"/>
    <w:rsid w:val="001209A6"/>
    <w:rsid w:val="00142362"/>
    <w:rsid w:val="001423A2"/>
    <w:rsid w:val="00152C2F"/>
    <w:rsid w:val="00155731"/>
    <w:rsid w:val="00162219"/>
    <w:rsid w:val="00170BBA"/>
    <w:rsid w:val="00171294"/>
    <w:rsid w:val="00171DBD"/>
    <w:rsid w:val="001765D7"/>
    <w:rsid w:val="00180FCD"/>
    <w:rsid w:val="00181699"/>
    <w:rsid w:val="0018218B"/>
    <w:rsid w:val="001842ED"/>
    <w:rsid w:val="00184ECA"/>
    <w:rsid w:val="00195F7D"/>
    <w:rsid w:val="00195FD3"/>
    <w:rsid w:val="001A16A6"/>
    <w:rsid w:val="001B04F3"/>
    <w:rsid w:val="001B43B8"/>
    <w:rsid w:val="001D68EC"/>
    <w:rsid w:val="001E7760"/>
    <w:rsid w:val="001E786D"/>
    <w:rsid w:val="001F1617"/>
    <w:rsid w:val="00204575"/>
    <w:rsid w:val="0020571D"/>
    <w:rsid w:val="002204D2"/>
    <w:rsid w:val="00222C22"/>
    <w:rsid w:val="0022679D"/>
    <w:rsid w:val="00245055"/>
    <w:rsid w:val="0024658B"/>
    <w:rsid w:val="0025235D"/>
    <w:rsid w:val="00254A4D"/>
    <w:rsid w:val="00260CBE"/>
    <w:rsid w:val="0027577C"/>
    <w:rsid w:val="00280061"/>
    <w:rsid w:val="00286BB6"/>
    <w:rsid w:val="00286DCD"/>
    <w:rsid w:val="002906B4"/>
    <w:rsid w:val="0029165F"/>
    <w:rsid w:val="00295DB3"/>
    <w:rsid w:val="002B51AB"/>
    <w:rsid w:val="002C504E"/>
    <w:rsid w:val="002D07C7"/>
    <w:rsid w:val="002D1B2A"/>
    <w:rsid w:val="002E4B28"/>
    <w:rsid w:val="002F033D"/>
    <w:rsid w:val="002F2E49"/>
    <w:rsid w:val="00305BDF"/>
    <w:rsid w:val="0032020E"/>
    <w:rsid w:val="00323203"/>
    <w:rsid w:val="00323CC0"/>
    <w:rsid w:val="00325199"/>
    <w:rsid w:val="003253DF"/>
    <w:rsid w:val="003262B9"/>
    <w:rsid w:val="003332D5"/>
    <w:rsid w:val="00344C0A"/>
    <w:rsid w:val="003459C7"/>
    <w:rsid w:val="003629F5"/>
    <w:rsid w:val="00383113"/>
    <w:rsid w:val="00383A64"/>
    <w:rsid w:val="0039328B"/>
    <w:rsid w:val="00394B6B"/>
    <w:rsid w:val="00396EA2"/>
    <w:rsid w:val="003A22B4"/>
    <w:rsid w:val="003A47AE"/>
    <w:rsid w:val="003A6A62"/>
    <w:rsid w:val="003B25D0"/>
    <w:rsid w:val="003C1810"/>
    <w:rsid w:val="003D4C77"/>
    <w:rsid w:val="003E1DBB"/>
    <w:rsid w:val="003F5F91"/>
    <w:rsid w:val="003F5FB1"/>
    <w:rsid w:val="003F7072"/>
    <w:rsid w:val="004016B2"/>
    <w:rsid w:val="004049D6"/>
    <w:rsid w:val="00415D2A"/>
    <w:rsid w:val="00415DB0"/>
    <w:rsid w:val="00417AE2"/>
    <w:rsid w:val="00421781"/>
    <w:rsid w:val="00436E84"/>
    <w:rsid w:val="00453C58"/>
    <w:rsid w:val="0045587D"/>
    <w:rsid w:val="004636DC"/>
    <w:rsid w:val="00463CBC"/>
    <w:rsid w:val="004675C7"/>
    <w:rsid w:val="00471BD8"/>
    <w:rsid w:val="00494E42"/>
    <w:rsid w:val="004A0489"/>
    <w:rsid w:val="004A1FBD"/>
    <w:rsid w:val="004B43E1"/>
    <w:rsid w:val="004D4515"/>
    <w:rsid w:val="004E48B6"/>
    <w:rsid w:val="004F048A"/>
    <w:rsid w:val="004F324F"/>
    <w:rsid w:val="00507E27"/>
    <w:rsid w:val="00520E04"/>
    <w:rsid w:val="00527327"/>
    <w:rsid w:val="00533565"/>
    <w:rsid w:val="00533A44"/>
    <w:rsid w:val="0053520D"/>
    <w:rsid w:val="00557407"/>
    <w:rsid w:val="00574B3F"/>
    <w:rsid w:val="00586B25"/>
    <w:rsid w:val="00587EDE"/>
    <w:rsid w:val="00590EDB"/>
    <w:rsid w:val="005924FE"/>
    <w:rsid w:val="00592CC5"/>
    <w:rsid w:val="0059309E"/>
    <w:rsid w:val="00595644"/>
    <w:rsid w:val="005C19EC"/>
    <w:rsid w:val="005C1AC4"/>
    <w:rsid w:val="005D564B"/>
    <w:rsid w:val="005D7922"/>
    <w:rsid w:val="005E021C"/>
    <w:rsid w:val="00630AB6"/>
    <w:rsid w:val="00635715"/>
    <w:rsid w:val="006449AB"/>
    <w:rsid w:val="0064654F"/>
    <w:rsid w:val="00647B36"/>
    <w:rsid w:val="006568B6"/>
    <w:rsid w:val="00664F80"/>
    <w:rsid w:val="0066753E"/>
    <w:rsid w:val="00667C3A"/>
    <w:rsid w:val="006730C8"/>
    <w:rsid w:val="006756C9"/>
    <w:rsid w:val="00681A43"/>
    <w:rsid w:val="00684642"/>
    <w:rsid w:val="006919AA"/>
    <w:rsid w:val="00692D6B"/>
    <w:rsid w:val="006955B7"/>
    <w:rsid w:val="006A502F"/>
    <w:rsid w:val="006A7CB0"/>
    <w:rsid w:val="006B02C0"/>
    <w:rsid w:val="006B12D5"/>
    <w:rsid w:val="006B5D02"/>
    <w:rsid w:val="006C43F4"/>
    <w:rsid w:val="006D550A"/>
    <w:rsid w:val="006E4E0B"/>
    <w:rsid w:val="006E55B8"/>
    <w:rsid w:val="006E5F1D"/>
    <w:rsid w:val="007002F1"/>
    <w:rsid w:val="00712542"/>
    <w:rsid w:val="00713808"/>
    <w:rsid w:val="007149D0"/>
    <w:rsid w:val="00731B98"/>
    <w:rsid w:val="00736FDF"/>
    <w:rsid w:val="00741615"/>
    <w:rsid w:val="00741AF0"/>
    <w:rsid w:val="00745A67"/>
    <w:rsid w:val="007541E1"/>
    <w:rsid w:val="00754B43"/>
    <w:rsid w:val="00764A04"/>
    <w:rsid w:val="00767B04"/>
    <w:rsid w:val="0078270D"/>
    <w:rsid w:val="007835A8"/>
    <w:rsid w:val="00783A27"/>
    <w:rsid w:val="00783CF9"/>
    <w:rsid w:val="00790275"/>
    <w:rsid w:val="007A0303"/>
    <w:rsid w:val="007A4B02"/>
    <w:rsid w:val="007B5920"/>
    <w:rsid w:val="007E0D89"/>
    <w:rsid w:val="007E1280"/>
    <w:rsid w:val="007E56ED"/>
    <w:rsid w:val="007E7DBA"/>
    <w:rsid w:val="00806E57"/>
    <w:rsid w:val="008149F6"/>
    <w:rsid w:val="00815FB9"/>
    <w:rsid w:val="008268E3"/>
    <w:rsid w:val="00871F17"/>
    <w:rsid w:val="008771FB"/>
    <w:rsid w:val="00883AA0"/>
    <w:rsid w:val="0088451E"/>
    <w:rsid w:val="008873B6"/>
    <w:rsid w:val="00892979"/>
    <w:rsid w:val="00894A7B"/>
    <w:rsid w:val="008962D3"/>
    <w:rsid w:val="008A6DBE"/>
    <w:rsid w:val="008B0081"/>
    <w:rsid w:val="008B08F6"/>
    <w:rsid w:val="008D3EAE"/>
    <w:rsid w:val="008D6633"/>
    <w:rsid w:val="008D7887"/>
    <w:rsid w:val="008E0102"/>
    <w:rsid w:val="008E2D13"/>
    <w:rsid w:val="008E43C4"/>
    <w:rsid w:val="008E6FAF"/>
    <w:rsid w:val="008F6B0F"/>
    <w:rsid w:val="0090479A"/>
    <w:rsid w:val="0090621E"/>
    <w:rsid w:val="00907F89"/>
    <w:rsid w:val="0091288B"/>
    <w:rsid w:val="0091660F"/>
    <w:rsid w:val="009246ED"/>
    <w:rsid w:val="00927321"/>
    <w:rsid w:val="009351C2"/>
    <w:rsid w:val="0094200A"/>
    <w:rsid w:val="00945FA1"/>
    <w:rsid w:val="00960964"/>
    <w:rsid w:val="009716F5"/>
    <w:rsid w:val="00972207"/>
    <w:rsid w:val="009822ED"/>
    <w:rsid w:val="00993D3D"/>
    <w:rsid w:val="009A059F"/>
    <w:rsid w:val="009C267C"/>
    <w:rsid w:val="009C559B"/>
    <w:rsid w:val="009E3132"/>
    <w:rsid w:val="009E43C0"/>
    <w:rsid w:val="009E4EAE"/>
    <w:rsid w:val="009F2DAA"/>
    <w:rsid w:val="00A008BC"/>
    <w:rsid w:val="00A00A09"/>
    <w:rsid w:val="00A06A16"/>
    <w:rsid w:val="00A13565"/>
    <w:rsid w:val="00A21AEC"/>
    <w:rsid w:val="00A27EE5"/>
    <w:rsid w:val="00A307DF"/>
    <w:rsid w:val="00A331D1"/>
    <w:rsid w:val="00A35329"/>
    <w:rsid w:val="00A4144C"/>
    <w:rsid w:val="00A46763"/>
    <w:rsid w:val="00A63156"/>
    <w:rsid w:val="00A668C4"/>
    <w:rsid w:val="00A67DE6"/>
    <w:rsid w:val="00A70EC3"/>
    <w:rsid w:val="00A71249"/>
    <w:rsid w:val="00A7429E"/>
    <w:rsid w:val="00A90161"/>
    <w:rsid w:val="00AA7709"/>
    <w:rsid w:val="00AB4706"/>
    <w:rsid w:val="00AC7B5B"/>
    <w:rsid w:val="00AE14D7"/>
    <w:rsid w:val="00AE60CD"/>
    <w:rsid w:val="00AF7945"/>
    <w:rsid w:val="00B07DBA"/>
    <w:rsid w:val="00B16E5A"/>
    <w:rsid w:val="00B32837"/>
    <w:rsid w:val="00B3507B"/>
    <w:rsid w:val="00B35430"/>
    <w:rsid w:val="00B41BF4"/>
    <w:rsid w:val="00B44D6B"/>
    <w:rsid w:val="00B7305B"/>
    <w:rsid w:val="00B747BD"/>
    <w:rsid w:val="00B77AE1"/>
    <w:rsid w:val="00B80DD6"/>
    <w:rsid w:val="00B81E48"/>
    <w:rsid w:val="00B875F2"/>
    <w:rsid w:val="00B90F5C"/>
    <w:rsid w:val="00BA36B5"/>
    <w:rsid w:val="00BB604C"/>
    <w:rsid w:val="00BC1A6E"/>
    <w:rsid w:val="00BD23BA"/>
    <w:rsid w:val="00BD3723"/>
    <w:rsid w:val="00BE1BFF"/>
    <w:rsid w:val="00BE47D4"/>
    <w:rsid w:val="00BF4A4B"/>
    <w:rsid w:val="00C02113"/>
    <w:rsid w:val="00C035F9"/>
    <w:rsid w:val="00C040F4"/>
    <w:rsid w:val="00C07CD0"/>
    <w:rsid w:val="00C1069C"/>
    <w:rsid w:val="00C13ABB"/>
    <w:rsid w:val="00C16C59"/>
    <w:rsid w:val="00C32438"/>
    <w:rsid w:val="00C35CDD"/>
    <w:rsid w:val="00C40359"/>
    <w:rsid w:val="00C430FB"/>
    <w:rsid w:val="00C43236"/>
    <w:rsid w:val="00C55405"/>
    <w:rsid w:val="00C56605"/>
    <w:rsid w:val="00C57545"/>
    <w:rsid w:val="00C622EB"/>
    <w:rsid w:val="00C846B9"/>
    <w:rsid w:val="00CA588D"/>
    <w:rsid w:val="00CA6545"/>
    <w:rsid w:val="00CB1CA5"/>
    <w:rsid w:val="00CB3C1F"/>
    <w:rsid w:val="00CD0A4E"/>
    <w:rsid w:val="00CD1B6B"/>
    <w:rsid w:val="00CE79E7"/>
    <w:rsid w:val="00CF0469"/>
    <w:rsid w:val="00CF22CD"/>
    <w:rsid w:val="00D0099F"/>
    <w:rsid w:val="00D04D88"/>
    <w:rsid w:val="00D117DD"/>
    <w:rsid w:val="00D126FD"/>
    <w:rsid w:val="00D172D0"/>
    <w:rsid w:val="00D206EC"/>
    <w:rsid w:val="00D25279"/>
    <w:rsid w:val="00D306AA"/>
    <w:rsid w:val="00D30DCC"/>
    <w:rsid w:val="00D330DC"/>
    <w:rsid w:val="00D41B3F"/>
    <w:rsid w:val="00D522B6"/>
    <w:rsid w:val="00D571D9"/>
    <w:rsid w:val="00D667BE"/>
    <w:rsid w:val="00D71680"/>
    <w:rsid w:val="00D71A9C"/>
    <w:rsid w:val="00D729FD"/>
    <w:rsid w:val="00D81D12"/>
    <w:rsid w:val="00DA04C1"/>
    <w:rsid w:val="00DA1039"/>
    <w:rsid w:val="00DB26ED"/>
    <w:rsid w:val="00DC2715"/>
    <w:rsid w:val="00DE3749"/>
    <w:rsid w:val="00DE7111"/>
    <w:rsid w:val="00DF3C77"/>
    <w:rsid w:val="00E060EE"/>
    <w:rsid w:val="00E07C63"/>
    <w:rsid w:val="00E11AA3"/>
    <w:rsid w:val="00E133C5"/>
    <w:rsid w:val="00E1617D"/>
    <w:rsid w:val="00E218EA"/>
    <w:rsid w:val="00E27D81"/>
    <w:rsid w:val="00E42777"/>
    <w:rsid w:val="00E4342E"/>
    <w:rsid w:val="00E46A8E"/>
    <w:rsid w:val="00E57BF0"/>
    <w:rsid w:val="00E61994"/>
    <w:rsid w:val="00E752DD"/>
    <w:rsid w:val="00E85D27"/>
    <w:rsid w:val="00E87A61"/>
    <w:rsid w:val="00E90766"/>
    <w:rsid w:val="00E95424"/>
    <w:rsid w:val="00E977B5"/>
    <w:rsid w:val="00EC56DA"/>
    <w:rsid w:val="00EC7191"/>
    <w:rsid w:val="00ED05E7"/>
    <w:rsid w:val="00ED2CA3"/>
    <w:rsid w:val="00EE5FDB"/>
    <w:rsid w:val="00EE7AC2"/>
    <w:rsid w:val="00EE7EE2"/>
    <w:rsid w:val="00EF651E"/>
    <w:rsid w:val="00EF67A0"/>
    <w:rsid w:val="00EF7748"/>
    <w:rsid w:val="00F0184C"/>
    <w:rsid w:val="00F136CD"/>
    <w:rsid w:val="00F21296"/>
    <w:rsid w:val="00F22648"/>
    <w:rsid w:val="00F255A2"/>
    <w:rsid w:val="00F2606E"/>
    <w:rsid w:val="00F26835"/>
    <w:rsid w:val="00F31D9B"/>
    <w:rsid w:val="00F33357"/>
    <w:rsid w:val="00F335CA"/>
    <w:rsid w:val="00F34EF4"/>
    <w:rsid w:val="00F425CD"/>
    <w:rsid w:val="00F4346F"/>
    <w:rsid w:val="00F55AAB"/>
    <w:rsid w:val="00F70DEA"/>
    <w:rsid w:val="00F72F3C"/>
    <w:rsid w:val="00F8281B"/>
    <w:rsid w:val="00F860CF"/>
    <w:rsid w:val="00F94AD2"/>
    <w:rsid w:val="00FA218D"/>
    <w:rsid w:val="00FA507B"/>
    <w:rsid w:val="00FB5A5B"/>
    <w:rsid w:val="00FC410A"/>
    <w:rsid w:val="00FC5235"/>
    <w:rsid w:val="00FC5EB2"/>
    <w:rsid w:val="00FC7620"/>
    <w:rsid w:val="00FF0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98BF"/>
  <w15:chartTrackingRefBased/>
  <w15:docId w15:val="{D7CC81AB-EFD4-4491-80F7-A02C296C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2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27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12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1294"/>
  </w:style>
  <w:style w:type="paragraph" w:styleId="AltBilgi">
    <w:name w:val="footer"/>
    <w:basedOn w:val="Normal"/>
    <w:link w:val="AltBilgiChar"/>
    <w:uiPriority w:val="99"/>
    <w:unhideWhenUsed/>
    <w:rsid w:val="0017129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1294"/>
  </w:style>
  <w:style w:type="paragraph" w:styleId="ListeParagraf">
    <w:name w:val="List Paragraph"/>
    <w:basedOn w:val="Normal"/>
    <w:uiPriority w:val="34"/>
    <w:qFormat/>
    <w:rsid w:val="001B43B8"/>
    <w:pPr>
      <w:ind w:left="720"/>
      <w:contextualSpacing/>
    </w:pPr>
  </w:style>
  <w:style w:type="paragraph" w:customStyle="1" w:styleId="TableParagraph">
    <w:name w:val="Table Paragraph"/>
    <w:basedOn w:val="Normal"/>
    <w:uiPriority w:val="1"/>
    <w:qFormat/>
    <w:rsid w:val="008F6B0F"/>
    <w:pPr>
      <w:widowControl w:val="0"/>
      <w:autoSpaceDE w:val="0"/>
      <w:autoSpaceDN w:val="0"/>
      <w:spacing w:after="0" w:line="240" w:lineRule="auto"/>
      <w:ind w:left="64"/>
    </w:pPr>
    <w:rPr>
      <w:rFonts w:ascii="Arial" w:eastAsia="Arial" w:hAnsi="Arial" w:cs="Arial"/>
      <w:lang w:val="en-US"/>
    </w:rPr>
  </w:style>
  <w:style w:type="paragraph" w:customStyle="1" w:styleId="Default">
    <w:name w:val="Default"/>
    <w:rsid w:val="00684642"/>
    <w:pPr>
      <w:autoSpaceDE w:val="0"/>
      <w:autoSpaceDN w:val="0"/>
      <w:adjustRightInd w:val="0"/>
      <w:spacing w:after="0" w:line="240" w:lineRule="auto"/>
    </w:pPr>
    <w:rPr>
      <w:rFonts w:ascii="Arial" w:eastAsia="Times New Roman" w:hAnsi="Arial" w:cs="Arial"/>
      <w:color w:val="000000"/>
      <w:sz w:val="24"/>
      <w:szCs w:val="24"/>
      <w:lang w:eastAsia="tr-TR"/>
    </w:rPr>
  </w:style>
  <w:style w:type="character" w:styleId="Kpr">
    <w:name w:val="Hyperlink"/>
    <w:unhideWhenUsed/>
    <w:rsid w:val="00684642"/>
    <w:rPr>
      <w:color w:val="0000FF"/>
      <w:u w:val="single"/>
    </w:rPr>
  </w:style>
  <w:style w:type="table" w:customStyle="1" w:styleId="TabloKlavuzu1">
    <w:name w:val="Tablo Kılavuzu1"/>
    <w:basedOn w:val="NormalTablo"/>
    <w:next w:val="TabloKlavuzu"/>
    <w:uiPriority w:val="39"/>
    <w:rsid w:val="00FC5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unhideWhenUsed/>
    <w:rsid w:val="004A1FBD"/>
    <w:pPr>
      <w:spacing w:after="120" w:line="276" w:lineRule="auto"/>
    </w:pPr>
  </w:style>
  <w:style w:type="character" w:customStyle="1" w:styleId="GvdeMetniChar">
    <w:name w:val="Gövde Metni Char"/>
    <w:basedOn w:val="VarsaylanParagrafYazTipi"/>
    <w:link w:val="GvdeMetni"/>
    <w:uiPriority w:val="99"/>
    <w:rsid w:val="004A1FBD"/>
  </w:style>
  <w:style w:type="paragraph" w:styleId="BalonMetni">
    <w:name w:val="Balloon Text"/>
    <w:basedOn w:val="Normal"/>
    <w:link w:val="BalonMetniChar"/>
    <w:uiPriority w:val="99"/>
    <w:semiHidden/>
    <w:unhideWhenUsed/>
    <w:rsid w:val="001B04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B04F3"/>
    <w:rPr>
      <w:rFonts w:ascii="Segoe UI" w:hAnsi="Segoe UI" w:cs="Segoe UI"/>
      <w:sz w:val="18"/>
      <w:szCs w:val="18"/>
    </w:rPr>
  </w:style>
  <w:style w:type="paragraph" w:styleId="Altyaz">
    <w:name w:val="Subtitle"/>
    <w:aliases w:val="Alt Konu Başlığı"/>
    <w:basedOn w:val="Normal"/>
    <w:next w:val="Normal"/>
    <w:link w:val="AltyazChar"/>
    <w:qFormat/>
    <w:rsid w:val="00453C58"/>
    <w:pPr>
      <w:numPr>
        <w:numId w:val="22"/>
      </w:numPr>
      <w:spacing w:after="60" w:line="240" w:lineRule="auto"/>
      <w:jc w:val="both"/>
      <w:outlineLvl w:val="1"/>
    </w:pPr>
    <w:rPr>
      <w:rFonts w:ascii="Arial" w:eastAsia="Times New Roman" w:hAnsi="Arial" w:cs="Times New Roman"/>
      <w:sz w:val="20"/>
      <w:szCs w:val="24"/>
      <w:lang w:eastAsia="tr-TR"/>
    </w:rPr>
  </w:style>
  <w:style w:type="character" w:customStyle="1" w:styleId="AltyazChar">
    <w:name w:val="Altyazı Char"/>
    <w:aliases w:val="Alt Konu Başlığı Char"/>
    <w:basedOn w:val="VarsaylanParagrafYazTipi"/>
    <w:link w:val="Altyaz"/>
    <w:rsid w:val="00453C58"/>
    <w:rPr>
      <w:rFonts w:ascii="Arial" w:eastAsia="Times New Roman" w:hAnsi="Arial" w:cs="Times New Roman"/>
      <w:sz w:val="20"/>
      <w:szCs w:val="24"/>
      <w:lang w:eastAsia="tr-TR"/>
    </w:rPr>
  </w:style>
  <w:style w:type="character" w:customStyle="1" w:styleId="grame">
    <w:name w:val="grame"/>
    <w:basedOn w:val="VarsaylanParagrafYazTipi"/>
    <w:rsid w:val="000F0884"/>
  </w:style>
  <w:style w:type="paragraph" w:styleId="AralkYok">
    <w:name w:val="No Spacing"/>
    <w:uiPriority w:val="1"/>
    <w:qFormat/>
    <w:rsid w:val="00AE14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hyperlink" Target="http://www.tesko-nd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esko-nde.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ko-nde.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esko-nde.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esko-nde.com" TargetMode="External"/><Relationship Id="rId14" Type="http://schemas.openxmlformats.org/officeDocument/2006/relationships/hyperlink" Target="http://www.tesko-nd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BC2C-4B5D-4111-B418-C383CE68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2586</Words>
  <Characters>14746</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ocak</dc:creator>
  <cp:keywords/>
  <dc:description/>
  <cp:lastModifiedBy>Abdurrahman MELET</cp:lastModifiedBy>
  <cp:revision>21</cp:revision>
  <cp:lastPrinted>2022-11-25T10:36:00Z</cp:lastPrinted>
  <dcterms:created xsi:type="dcterms:W3CDTF">2023-02-17T07:08:00Z</dcterms:created>
  <dcterms:modified xsi:type="dcterms:W3CDTF">2025-04-17T12:22:00Z</dcterms:modified>
</cp:coreProperties>
</file>